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5"/>
          <w:attr w:name="Hour" w:val="12"/>
        </w:smartTagPr>
        <w:r>
          <w:rPr>
            <w:rFonts w:ascii="Times New Roman" w:hAnsi="Times New Roman"/>
            <w:b/>
            <w:sz w:val="24"/>
          </w:rPr>
          <w:t>12:15:02</w:t>
        </w:r>
      </w:smartTag>
      <w:r>
        <w:rPr>
          <w:rFonts w:ascii="Times New Roman" w:hAnsi="Times New Roman"/>
          <w:b/>
          <w:sz w:val="24"/>
        </w:rPr>
        <w:t>:01.  Quarterly reports and remittance.</w:t>
      </w:r>
      <w:r>
        <w:rPr>
          <w:rFonts w:ascii="Times New Roman" w:hAnsi="Times New Roman"/>
          <w:sz w:val="24"/>
        </w:rPr>
        <w:t xml:space="preserve"> Every first purchaser shall submit a quarterly report to the council within 30 days after the end of each calendar quarter if oilseeds were purchased during the quarter. Each first purchaser shall make a report to the council at least once a year. Quarterly reports with required fees shall be submitted to the remittance center at the Department of Revenue in Sioux Falls, which serves as the agent for the council. The report shall be on forms provided by the council and shall contain the following information:</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first purchaser;</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Hundredweight of sunflowers, safflowers, and canola purchased on which the check-off fee was collected;</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Bushels of flax purchased on which the check-off was collected;</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total dollar amount of the check-off fee collected;</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calendar quarter for which the report is submitted;</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date of the report; and</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signature of the first purchaser or an authorized representative.</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check-off fees collected during the calendar quarter for which the report is submitted shall be remitted to the council with the report.</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Year" w:val="1986"/>
          <w:attr w:name="Day" w:val="2"/>
          <w:attr w:name="Month" w:val="2"/>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38-27-11, 38-27-14.</w:t>
      </w:r>
    </w:p>
    <w:p w:rsidR="00EC3321" w:rsidRDefault="00EC3321" w:rsidP="008254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C3321"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254E2"/>
    <w:rsid w:val="000A7873"/>
    <w:rsid w:val="008254E2"/>
    <w:rsid w:val="00961235"/>
    <w:rsid w:val="009A41DB"/>
    <w:rsid w:val="00A7076E"/>
    <w:rsid w:val="00CB001C"/>
    <w:rsid w:val="00EC332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54E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217</Words>
  <Characters>1184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2011-01-23T18:03:00Z</dcterms:created>
  <dcterms:modified xsi:type="dcterms:W3CDTF">2011-03-22T17:33:00Z</dcterms:modified>
</cp:coreProperties>
</file>