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BD4A5A9" Type="http://schemas.openxmlformats.org/officeDocument/2006/relationships/officeDocument" Target="/word/document.xml" /><Relationship Id="coreR6BD4A5A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41:09:16:05.  Violations.</w:t>
      </w:r>
      <w:r>
        <w:rPr>
          <w:rFonts w:ascii="Times New Roman" w:hAnsi="Times New Roman"/>
          <w:sz w:val="24"/>
        </w:rPr>
        <w:t xml:space="preserve"> Violation of any terms of the license or failure to submit the required reports is grounds for termination of the license and for refusal to issue the license in </w:t>
      </w:r>
      <w:r>
        <w:rPr>
          <w:rFonts w:ascii="Times New Roman" w:hAnsi="Times New Roman"/>
          <w:sz w:val="24"/>
          <w:lang w:val="en-US" w:bidi="en-US" w:eastAsia="en-US"/>
        </w:rPr>
        <w:t>the following year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23 SDR 35, effective September 16, 1996</w:t>
      </w:r>
      <w:r>
        <w:rPr>
          <w:rFonts w:ascii="Times New Roman" w:hAnsi="Times New Roman"/>
          <w:sz w:val="24"/>
        </w:rPr>
        <w:t>; 47 SDR 27, effective September 15,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18(12)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18(12)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2004-07-27T22:25:00Z</dcterms:created>
  <cp:lastModifiedBy>Rhonda Purkapile</cp:lastModifiedBy>
  <dcterms:modified xsi:type="dcterms:W3CDTF">2020-09-11T19:46:15Z</dcterms:modified>
  <cp:revision>3</cp:revision>
</cp:coreProperties>
</file>