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41:10:02:08.  List of threatened reptiles.</w:t>
      </w:r>
      <w:r>
        <w:t xml:space="preserve"> Reptiles classified as threatened in the state are as follows: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(1)  False map turtle, </w:t>
      </w:r>
      <w:r>
        <w:rPr>
          <w:b/>
          <w:i/>
        </w:rPr>
        <w:t>Graptemys pseudogeographica</w:t>
      </w:r>
      <w:r>
        <w:t>;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(2)  Eastern hognose snake, </w:t>
      </w:r>
      <w:r>
        <w:rPr>
          <w:b/>
          <w:i/>
        </w:rPr>
        <w:t>Heterodon platirhinos</w:t>
      </w:r>
      <w:r>
        <w:t>.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4 SDR 57, effective March 16, 1978; 10 SDR 76, 10 SDR 102, effective July 1, 1984; 17 SDR 139, effective March 21, 1991; 22 SDR 155, effective May 22, 1996; 34 SDR 242, effective April 7, 2008.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34A-8-3, 41-2-18(1)(3).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34A-8-3, 41-2-18(1)(3).</w:t>
      </w:r>
    </w:p>
    <w:p w:rsidR="00FE38F2" w:rsidRDefault="00FE38F2" w:rsidP="00ED37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E38F2" w:rsidSect="00FE38F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D3788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8F2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3788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2008-04-07T15:08:00Z</dcterms:created>
  <dcterms:modified xsi:type="dcterms:W3CDTF">2008-04-07T15:08:00Z</dcterms:modified>
</cp:coreProperties>
</file>