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Minute" w:val="5"/>
          <w:attr w:name="Hour" w:val="14"/>
        </w:smartTagPr>
        <w:r>
          <w:rPr>
            <w:rFonts w:ascii="Times New Roman" w:hAnsi="Times New Roman"/>
            <w:b/>
            <w:sz w:val="24"/>
          </w:rPr>
          <w:t>02:05</w:t>
        </w:r>
      </w:smartTag>
      <w:r>
        <w:rPr>
          <w:rFonts w:ascii="Times New Roman" w:hAnsi="Times New Roman"/>
          <w:b/>
          <w:sz w:val="24"/>
        </w:rPr>
        <w:t>:12.  Bedding and linen.</w:t>
      </w:r>
      <w:r>
        <w:rPr>
          <w:rFonts w:ascii="Times New Roman" w:hAnsi="Times New Roman"/>
          <w:sz w:val="24"/>
        </w:rPr>
        <w:t xml:space="preserve"> A specialty resort shall furnish each guest with clean sheets and pillow cases for the bed, bunk, or cot to be occupied by the guest. Sheets must be of sufficient width and length to cover the mattress completely. All bath linen, sheets, and pillow cases used by one guest must be washed and mechanically dried before being furnished to another guest. All bedding, including mattresses, mattress pads, quilts, blankets, pillows, sheets, and spreads, and all bath linen must be kept clean, in good repair, and stored in a sanitary manner. Separate laundry containers must be provided for clean and soiled laundry. Soiled linens, uniforms, and other garments must be kept separate from clean linens to prevent cross-contamination. All clean linens must be stored on smooth, nonabsorbent, cleanable surfaces located a minimum of six inches above the floor.</w:t>
      </w:r>
    </w:p>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75, effective </w:t>
      </w:r>
      <w:smartTag w:uri="urn:schemas-microsoft-com:office:smarttags" w:element="date">
        <w:smartTagPr>
          <w:attr w:name="Year" w:val="1996"/>
          <w:attr w:name="Day" w:val="19"/>
          <w:attr w:name="Month" w:val="11"/>
        </w:smartTagPr>
        <w:r>
          <w:rPr>
            <w:rFonts w:ascii="Times New Roman" w:hAnsi="Times New Roman"/>
            <w:sz w:val="24"/>
          </w:rPr>
          <w:t>November 19, 1996</w:t>
        </w:r>
      </w:smartTag>
      <w:r>
        <w:rPr>
          <w:rFonts w:ascii="Times New Roman" w:hAnsi="Times New Roman"/>
          <w:sz w:val="24"/>
        </w:rPr>
        <w:t xml:space="preserve">; 34 SDR 321, effective </w:t>
      </w:r>
      <w:smartTag w:uri="urn:schemas-microsoft-com:office:smarttags" w:element="date">
        <w:smartTagPr>
          <w:attr w:name="Year" w:val="2008"/>
          <w:attr w:name="Day" w:val="30"/>
          <w:attr w:name="Month" w:val="6"/>
        </w:smartTagPr>
        <w:r>
          <w:rPr>
            <w:rFonts w:ascii="Times New Roman" w:hAnsi="Times New Roman"/>
            <w:sz w:val="24"/>
          </w:rPr>
          <w:t>June 30, 2008</w:t>
        </w:r>
      </w:smartTag>
      <w:r>
        <w:rPr>
          <w:rFonts w:ascii="Times New Roman" w:hAnsi="Times New Roman"/>
          <w:sz w:val="24"/>
        </w:rPr>
        <w:t>.</w:t>
      </w:r>
    </w:p>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34-18-24.</w:t>
      </w:r>
    </w:p>
    <w:p w:rsidR="00E20565" w:rsidRDefault="00E20565" w:rsidP="005762E6">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20565" w:rsidSect="00E2056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762E6"/>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565"/>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E6"/>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158</Words>
  <Characters>905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2008-06-23T19:49:00Z</dcterms:created>
  <dcterms:modified xsi:type="dcterms:W3CDTF">2008-06-23T19:49:00Z</dcterms:modified>
</cp:coreProperties>
</file>