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7"/>
          <w:attr w:name="Hour" w:val="14"/>
        </w:smartTagPr>
        <w:r>
          <w:rPr>
            <w:rFonts w:ascii="Times New Roman" w:hAnsi="Times New Roman"/>
            <w:b/>
            <w:sz w:val="24"/>
          </w:rPr>
          <w:t>02:07</w:t>
        </w:r>
      </w:smartTag>
      <w:r>
        <w:rPr>
          <w:rFonts w:ascii="Times New Roman" w:hAnsi="Times New Roman"/>
          <w:b/>
          <w:sz w:val="24"/>
        </w:rPr>
        <w:t>:36.  Dispensing of milk, cream, and nondairy products.</w:t>
      </w:r>
      <w:r>
        <w:rPr>
          <w:rFonts w:ascii="Times New Roman" w:hAnsi="Times New Roman"/>
          <w:sz w:val="24"/>
        </w:rPr>
        <w:t xml:space="preserve"> Dispensing of milk, cream, and nondairy products must conform to the following requirements:</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Milk and milk products for drinking purposes must be provided to the consumer in an unopened, commercially filled package not exceeding .473 liter (one pint or 16 fluid ounces) in capacity or drawn from a commercially filled container stored in a mechanically refrigerated bulk milk dispenser. If a bulk dispenser for milk or milk products is not available and portions of less than one-half pint are required for mixed drinks, cereal, dessert service, or in a glass for drinking, milk and milk products may be poured from a commercially filled plastic container of 3.785 liters (one gallon) capacity;</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Cream or half-and-half must be provided in an individual service container or a protected dispenser that pours or it must be drawn from a refrigerated dispenser designed for such service. When dispensers that pour are emptied, they must be washed and sanitized as specified in § 44:</w:t>
      </w:r>
      <w:smartTag w:uri="urn:schemas-microsoft-com:office:smarttags" w:element="time">
        <w:smartTagPr>
          <w:attr w:name="Minute" w:val="7"/>
          <w:attr w:name="Hour" w:val="14"/>
        </w:smartTagPr>
        <w:r>
          <w:rPr>
            <w:rFonts w:ascii="Times New Roman" w:hAnsi="Times New Roman"/>
            <w:sz w:val="24"/>
          </w:rPr>
          <w:t>02:07:56</w:t>
        </w:r>
      </w:smartTag>
      <w:r>
        <w:rPr>
          <w:rFonts w:ascii="Times New Roman" w:hAnsi="Times New Roman"/>
          <w:sz w:val="24"/>
        </w:rPr>
        <w:t xml:space="preserve"> or 44:</w:t>
      </w:r>
      <w:smartTag w:uri="urn:schemas-microsoft-com:office:smarttags" w:element="time">
        <w:smartTagPr>
          <w:attr w:name="Minute" w:val="7"/>
          <w:attr w:name="Hour" w:val="14"/>
        </w:smartTagPr>
        <w:r>
          <w:rPr>
            <w:rFonts w:ascii="Times New Roman" w:hAnsi="Times New Roman"/>
            <w:sz w:val="24"/>
          </w:rPr>
          <w:t>02:07:58</w:t>
        </w:r>
      </w:smartTag>
      <w:r>
        <w:rPr>
          <w:rFonts w:ascii="Times New Roman" w:hAnsi="Times New Roman"/>
          <w:sz w:val="24"/>
        </w:rPr>
        <w:t xml:space="preserve"> before reuse; and</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Liquid nondairy creaming or whitening agents must be provided in an individual service container that must be at or below 5</w:t>
      </w:r>
      <w:r>
        <w:rPr>
          <w:rFonts w:ascii="Times New Roman" w:hAnsi="Times New Roman"/>
          <w:sz w:val="24"/>
          <w:szCs w:val="24"/>
        </w:rPr>
        <w:sym w:font="Symbol" w:char="F0B0"/>
      </w:r>
      <w:r>
        <w:rPr>
          <w:rFonts w:ascii="Times New Roman" w:hAnsi="Times New Roman"/>
          <w:sz w:val="24"/>
        </w:rPr>
        <w:t>C (41</w:t>
      </w:r>
      <w:r>
        <w:rPr>
          <w:rFonts w:ascii="Times New Roman" w:hAnsi="Times New Roman"/>
          <w:sz w:val="24"/>
          <w:szCs w:val="24"/>
        </w:rPr>
        <w:sym w:font="Symbol" w:char="F0B0"/>
      </w:r>
      <w:r>
        <w:rPr>
          <w:rFonts w:ascii="Times New Roman" w:hAnsi="Times New Roman"/>
          <w:sz w:val="24"/>
        </w:rPr>
        <w:t>F) during storage, display, or service.</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626E9E" w:rsidRDefault="00626E9E" w:rsidP="004B4275">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626E9E" w:rsidRDefault="00626E9E"/>
    <w:sectPr w:rsidR="00626E9E" w:rsidSect="00626E9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B4275"/>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1B40"/>
    <w:rsid w:val="0061236A"/>
    <w:rsid w:val="0061679F"/>
    <w:rsid w:val="00617962"/>
    <w:rsid w:val="006215B0"/>
    <w:rsid w:val="00625423"/>
    <w:rsid w:val="00626E9E"/>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75"/>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210</Words>
  <Characters>1199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2004-07-28T17:48:00Z</dcterms:created>
  <dcterms:modified xsi:type="dcterms:W3CDTF">2004-07-28T17:48:00Z</dcterms:modified>
</cp:coreProperties>
</file>