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b/>
            <w:sz w:val="24"/>
          </w:rPr>
          <w:t>02:07</w:t>
        </w:r>
      </w:smartTag>
      <w:r>
        <w:rPr>
          <w:rFonts w:ascii="Times New Roman" w:hAnsi="Times New Roman"/>
          <w:b/>
          <w:sz w:val="24"/>
        </w:rPr>
        <w:t>:69.  Handwashing lavatory supplies.</w:t>
      </w:r>
      <w:r>
        <w:rPr>
          <w:rFonts w:ascii="Times New Roman" w:hAnsi="Times New Roman"/>
          <w:sz w:val="24"/>
        </w:rPr>
        <w:t xml:space="preserve"> Each handwashing lavatory must be provided with the following: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 supply of hand cleaning liquid, powder, or bar soap;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Individual disposable towels, a continuous towel system that supplies the user with a clean towel, or a heated-air hand drying device; and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 waste receptacle if individual disposable towels are provided.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896E56" w:rsidRDefault="00896E56" w:rsidP="00DC37DF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896E56" w:rsidRDefault="00896E56"/>
    <w:sectPr w:rsidR="00896E56" w:rsidSect="00896E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96E5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37DF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D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444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2004-07-28T19:55:00Z</dcterms:created>
  <dcterms:modified xsi:type="dcterms:W3CDTF">2004-07-28T19:55:00Z</dcterms:modified>
</cp:coreProperties>
</file>