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b/>
            <w:sz w:val="24"/>
          </w:rPr>
          <w:t>02:07</w:t>
        </w:r>
      </w:smartTag>
      <w:r>
        <w:rPr>
          <w:rFonts w:ascii="Times New Roman" w:hAnsi="Times New Roman"/>
          <w:b/>
          <w:sz w:val="24"/>
        </w:rPr>
        <w:t>:74.  Storage areas for refuse, recyclables, and returnables.</w:t>
      </w:r>
      <w:r>
        <w:rPr>
          <w:rFonts w:ascii="Times New Roman" w:hAnsi="Times New Roman"/>
          <w:sz w:val="24"/>
        </w:rPr>
        <w:t xml:space="preserve"> A storage area for refuse, recyclables, and returnables must meet the requirements specified: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An inside storage room or area, an outside storage area or enclosure, and individual receptacles must be of sufficient number and capacity to hold refuse, recyclables, and returnables that accumulate;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floors, floor coverings, walls, wall coverings, and ceilings of an inside storage area must be designed and constructed so they are smooth, nonabsorbent, and easily cleanable;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An outdoor storage surface for refuse, recyclables, and returnables must be constructed of nonabsorbent material such as concrete or asphalt and must be smooth, durable, and sloped to drain;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If used, an outdoor enclosure for refuse, recyclables, and returnables must be constructed of durable and cleanable materials;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Storage areas, enclosures, and receptacles for refuse, recyclables, and returnables must be maintained in good repair;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Refuse, recyclables, and returnables must be stored in equipment, refuse receptacles, storage areas, or enclosures so that they are inaccessible to insects and rodents;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Refuse receptacles not meeting the requirements specified in § 44:02:07:73, such as receptacles that are not rodent-resistant, unprotected plastic bags and paper bags, or baled units that contain materials with food residue, may not be stored outside; and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The location of equipment, receptacles, storage areas, or enclosures for refuse, recyclables, and returnables may not create a public health nuisance.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DA7000" w:rsidRDefault="00DA7000" w:rsidP="00F030E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DA7000" w:rsidRDefault="00DA7000"/>
    <w:sectPr w:rsidR="00DA7000" w:rsidSect="00DA7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A7000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0EB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261</Words>
  <Characters>1488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2004-07-28T19:56:00Z</dcterms:created>
  <dcterms:modified xsi:type="dcterms:W3CDTF">2004-07-28T19:57:00Z</dcterms:modified>
</cp:coreProperties>
</file>