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44:02:07:76.  Design and construction of floors, walls, and ceilings.</w:t>
      </w:r>
      <w:r>
        <w:rPr>
          <w:rFonts w:ascii="Times New Roman" w:hAnsi="Times New Roman"/>
          <w:sz w:val="24"/>
        </w:rPr>
        <w:t xml:space="preserve"> The floors, floor coverings, walls, wall coverings, and ceilings must be designed, constructed, and installed so they are smooth, nonabsorbent, and easily cleanable. However, antislip floor coverings or applications may be used for safety reasons. The design and construction of floors, walls, and ceilings must meet the following requirements:</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Floors, walls, and ceilings must be designed and constructed so that utility service lines and pipes are not unnecessarily exposed. If exposed utility service lines and pipes are necessary, they must be installed so as not to obstruct or prevent cleaning of the floors, walls, or ceilings. Exposed horizontal utility service lines and pipes may not be installed on the floor;</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 food establishments in which cleaning methods other than water flushing are used for cleaning floors, the floor and wall junctures must be coved and closed to no larger than 1 mm (one thirty-second inch);</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floors in food establishments in which water flush cleaning methods are used must be provided with drains and graded to drain, and the floor and wall junctures must be coved and sealed;</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Carpeting may not be installed as a floor covering in food preparation areas, walk-in refrigerators, warewashing areas, toilet room areas where handwashing lavatories, toilets, and urinals are located, refuse storage rooms, or other areas subject to moisture. Carpeting may be installed as floor covering in other areas if it is closely woven, properly installed, easily cleanable, and maintained in good repair;</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Mats and duckboards may be used but must be designed to be removable and must be nonabsorbent, grease-resistant, and easily cleanable;</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Sawdust, wood shavings, peanut hulls, granular salt, baked clay, diatomaceous earth, or similar materials may not be used on floors. However, a variance may be granted by the regulatory authority for the use of these materials in customer seating areas only;</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Wall and ceiling covering materials must be light-colored and must be attached so that they are smooth, nonabsorbent, and easily cleanable. Concrete, porous blocks, or bricks used for indoor wall construction must be finished and sealed to provide a smooth, nonabsorbent, easily cleanable surface;</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Attachments to walls and ceilings such as light fixtures, mechanical room ventilation system components, vent covers, wall-mounted fans, decorative items, and other attachments must be easily cleanable and maintained in good repair; and</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Studs, joists, and rafters may not be exposed.</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Month" w:val="5"/>
          <w:attr w:name="Day" w:val="26"/>
          <w:attr w:name="Year" w:val="1997"/>
        </w:smartTagPr>
        <w:r>
          <w:rPr>
            <w:rFonts w:ascii="Times New Roman" w:hAnsi="Times New Roman"/>
            <w:sz w:val="24"/>
          </w:rPr>
          <w:t>May 26, 1997</w:t>
        </w:r>
      </w:smartTag>
      <w:r>
        <w:rPr>
          <w:rFonts w:ascii="Times New Roman" w:hAnsi="Times New Roman"/>
          <w:sz w:val="24"/>
        </w:rPr>
        <w:t>.</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C3611A" w:rsidRDefault="00C3611A" w:rsidP="00C8222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C3611A" w:rsidRDefault="00C3611A"/>
    <w:sectPr w:rsidR="00C3611A" w:rsidSect="00C3611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70B23"/>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3611A"/>
    <w:rsid w:val="00C4065B"/>
    <w:rsid w:val="00C52433"/>
    <w:rsid w:val="00C5441A"/>
    <w:rsid w:val="00C76E44"/>
    <w:rsid w:val="00C771FB"/>
    <w:rsid w:val="00C82221"/>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2221"/>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414</Words>
  <Characters>2362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lrpr14533</cp:lastModifiedBy>
  <cp:revision>2</cp:revision>
  <dcterms:created xsi:type="dcterms:W3CDTF">2004-07-28T19:59:00Z</dcterms:created>
  <dcterms:modified xsi:type="dcterms:W3CDTF">2004-11-16T17:59:00Z</dcterms:modified>
</cp:coreProperties>
</file>