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538" w:rsidRDefault="00B44538" w:rsidP="005E14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b/>
            <w:sz w:val="24"/>
          </w:rPr>
          <w:t>02:07</w:t>
        </w:r>
      </w:smartTag>
      <w:r>
        <w:rPr>
          <w:rFonts w:ascii="Times New Roman" w:hAnsi="Times New Roman"/>
          <w:b/>
          <w:sz w:val="24"/>
        </w:rPr>
        <w:t>:82.  Living and sleeping quarters.</w:t>
      </w:r>
      <w:r>
        <w:rPr>
          <w:rFonts w:ascii="Times New Roman" w:hAnsi="Times New Roman"/>
          <w:sz w:val="24"/>
        </w:rPr>
        <w:t xml:space="preserve"> A private home, a room used as living or sleeping quarters, or an area directly opening into a room used as living or sleeping quarters may not be used for conducting food establishment operations. Living or sleeping quarters located on the premises of a food establishment must be separated from rooms and areas used for food establishment operations by complete partitioning and solid self-closing doors.</w:t>
      </w:r>
    </w:p>
    <w:p w:rsidR="00B44538" w:rsidRDefault="00B44538" w:rsidP="005E14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44538" w:rsidRDefault="00B44538" w:rsidP="005E14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B44538" w:rsidRDefault="00B44538" w:rsidP="005E14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B44538" w:rsidRDefault="00B44538" w:rsidP="005E14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B44538" w:rsidRDefault="00B44538"/>
    <w:sectPr w:rsidR="00B44538" w:rsidSect="00B4453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E14E1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4538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14E1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87</Words>
  <Characters>499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2004-07-28T20:01:00Z</dcterms:created>
  <dcterms:modified xsi:type="dcterms:W3CDTF">2004-07-28T20:02:00Z</dcterms:modified>
</cp:coreProperties>
</file>