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 Type="http://schemas.openxmlformats.org/officeDocument/2006/relationships/officeDocument" Target="/word/document.xml" /><Relationship Id="coreR1"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pg="http://schemas.microsoft.com/office/word/2010/wordprocessingGroup" xmlns:wpc="http://schemas.microsoft.com/office/word/2010/wordprocessingCanvas" mc:Ignorable="wp14">
  <w:body>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44:03:01:10.  General safety provisions to protect persons from radiation exposures.</w:t>
      </w:r>
      <w:r>
        <w:rPr>
          <w:rFonts w:ascii="Times New Roman" w:hAnsi="Times New Roman"/>
          <w:sz w:val="24"/>
        </w:rPr>
        <w:t xml:space="preserve"> The licensee shall be responsible for directing the operation of any X ray system under the licensee's administrative control. The licensee or the licensee's agent shall </w:t>
      </w:r>
      <w:r>
        <w:rPr>
          <w:rFonts w:ascii="Times New Roman" w:hAnsi="Times New Roman"/>
          <w:sz w:val="24"/>
          <w:lang w:val="en-US" w:bidi="en-US" w:eastAsia="en-US"/>
        </w:rPr>
        <w:t>ensure</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(1)  No X ray system </w:t>
      </w:r>
      <w:r>
        <w:rPr>
          <w:rFonts w:ascii="Times New Roman" w:hAnsi="Times New Roman"/>
          <w:sz w:val="24"/>
          <w:lang w:val="en-US" w:bidi="en-US" w:eastAsia="en-US"/>
        </w:rPr>
        <w:t>is</w:t>
      </w:r>
      <w:r>
        <w:rPr>
          <w:rFonts w:ascii="Times New Roman" w:hAnsi="Times New Roman"/>
          <w:sz w:val="24"/>
        </w:rPr>
        <w:t xml:space="preserve"> operated for diagnostic purpose unless the system meets the provisions of this chapter;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 xml:space="preserve">(2)  Any </w:t>
      </w:r>
      <w:r>
        <w:rPr>
          <w:rFonts w:ascii="Times New Roman" w:hAnsi="Times New Roman"/>
          <w:sz w:val="24"/>
          <w:lang w:val="en-US" w:bidi="en-US" w:eastAsia="en-US"/>
        </w:rPr>
        <w:t>personnel</w:t>
      </w:r>
      <w:r>
        <w:rPr>
          <w:rFonts w:ascii="Times New Roman" w:hAnsi="Times New Roman"/>
          <w:sz w:val="24"/>
        </w:rPr>
        <w:t xml:space="preserve"> operating the </w:t>
      </w:r>
      <w:r>
        <w:rPr>
          <w:rFonts w:ascii="Times New Roman" w:hAnsi="Times New Roman"/>
          <w:sz w:val="24"/>
          <w:lang w:val="en-US" w:bidi="en-US" w:eastAsia="en-US"/>
        </w:rPr>
        <w:t xml:space="preserve">licensee's </w:t>
      </w:r>
      <w:r>
        <w:rPr>
          <w:rFonts w:ascii="Times New Roman" w:hAnsi="Times New Roman"/>
          <w:sz w:val="24"/>
        </w:rPr>
        <w:t>X ray system is adequately instructed in the safe operating procedures</w:t>
      </w:r>
      <w:r>
        <w:rPr>
          <w:rFonts w:ascii="Times New Roman" w:hAnsi="Times New Roman"/>
          <w:sz w:val="24"/>
          <w:lang w:val="en-US" w:bidi="en-US" w:eastAsia="en-US"/>
        </w:rPr>
        <w:t>,</w:t>
      </w:r>
      <w:r>
        <w:rPr>
          <w:rFonts w:ascii="Times New Roman" w:hAnsi="Times New Roman"/>
          <w:sz w:val="24"/>
        </w:rPr>
        <w:t xml:space="preserve"> </w:t>
      </w:r>
      <w:r>
        <w:rPr>
          <w:rFonts w:ascii="Times New Roman" w:hAnsi="Times New Roman"/>
          <w:sz w:val="24"/>
          <w:lang w:val="en-US" w:bidi="en-US" w:eastAsia="en-US"/>
        </w:rPr>
        <w:t>is</w:t>
      </w:r>
      <w:r>
        <w:rPr>
          <w:rFonts w:ascii="Times New Roman" w:hAnsi="Times New Roman"/>
          <w:sz w:val="24"/>
        </w:rPr>
        <w:t xml:space="preserve"> competent in the safe use of the equipment commensurate with the size, scope, and nature of the service</w:t>
      </w:r>
      <w:r>
        <w:rPr>
          <w:rFonts w:ascii="Times New Roman" w:hAnsi="Times New Roman"/>
          <w:sz w:val="24"/>
          <w:lang w:val="en-US" w:bidi="en-US" w:eastAsia="en-US"/>
        </w:rPr>
        <w:t>,</w:t>
      </w:r>
      <w:r>
        <w:rPr>
          <w:rFonts w:ascii="Times New Roman" w:hAnsi="Times New Roman"/>
          <w:sz w:val="24"/>
        </w:rPr>
        <w:t xml:space="preserve"> and </w:t>
      </w:r>
      <w:r>
        <w:rPr>
          <w:rFonts w:ascii="Times New Roman" w:hAnsi="Times New Roman"/>
          <w:sz w:val="24"/>
          <w:lang w:val="en-US" w:bidi="en-US" w:eastAsia="en-US"/>
        </w:rPr>
        <w:t xml:space="preserve">can </w:t>
      </w:r>
      <w:r>
        <w:rPr>
          <w:rFonts w:ascii="Times New Roman" w:hAnsi="Times New Roman"/>
          <w:sz w:val="24"/>
        </w:rPr>
        <w:t>demonstrate competence in subjects outlined in § 44:03:01:14.0</w:t>
      </w:r>
      <w:r>
        <w:rPr>
          <w:rFonts w:ascii="Times New Roman" w:hAnsi="Times New Roman"/>
          <w:sz w:val="24"/>
          <w:lang w:val="en-US" w:bidi="en-US" w:eastAsia="en-US"/>
        </w:rPr>
        <w:t>2</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(3)  Procedures and auxiliary equipment produce images of good diagnostic quality</w:t>
      </w:r>
      <w:r>
        <w:rPr>
          <w:rFonts w:ascii="Times New Roman" w:hAnsi="Times New Roman"/>
          <w:sz w:val="24"/>
          <w:lang w:val="en-US" w:bidi="en-US" w:eastAsia="en-US"/>
        </w:rPr>
        <w:t xml:space="preserve"> with minimum patient radiation exposure</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(4)  Digital imaging equipment utilized is consistent with the diagnostic objective of the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(5)  The film screen combinations are the fastest speed consistent with the diagnostic objective of the examination;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6</w:t>
      </w:r>
      <w:r>
        <w:rPr>
          <w:rFonts w:ascii="Times New Roman" w:hAnsi="Times New Roman"/>
          <w:sz w:val="24"/>
        </w:rPr>
        <w:t>)  A technique chart or manual is located in the vicinity of the control panel of each machine that specifies, for all diagnostic examinations performed with that system:</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(a)  The technique factors to be used that are specific to a patient's anatomical part, size, or</w:t>
      </w:r>
      <w:r>
        <w:rPr>
          <w:rFonts w:ascii="Times New Roman" w:hAnsi="Times New Roman"/>
          <w:sz w:val="24"/>
          <w:lang w:val="en-US" w:bidi="en-US" w:eastAsia="en-US"/>
        </w:rPr>
        <w:t>,</w:t>
      </w:r>
      <w:r>
        <w:rPr>
          <w:rFonts w:ascii="Times New Roman" w:hAnsi="Times New Roman"/>
          <w:sz w:val="24"/>
        </w:rPr>
        <w:t xml:space="preserve"> </w:t>
      </w:r>
      <w:r>
        <w:rPr>
          <w:rFonts w:ascii="Times New Roman" w:hAnsi="Times New Roman"/>
          <w:sz w:val="24"/>
          <w:lang w:val="en-US" w:bidi="en-US" w:eastAsia="en-US"/>
        </w:rPr>
        <w:t>if</w:t>
      </w:r>
      <w:r>
        <w:rPr>
          <w:rFonts w:ascii="Times New Roman" w:hAnsi="Times New Roman"/>
          <w:sz w:val="24"/>
        </w:rPr>
        <w:t xml:space="preserve"> pediatrics, </w:t>
      </w:r>
      <w:r>
        <w:rPr>
          <w:rFonts w:ascii="Times New Roman" w:hAnsi="Times New Roman"/>
          <w:sz w:val="24"/>
          <w:lang w:val="en-US" w:bidi="en-US" w:eastAsia="en-US"/>
        </w:rPr>
        <w:t xml:space="preserve">age, </w:t>
      </w:r>
      <w:r>
        <w:rPr>
          <w:rFonts w:ascii="Times New Roman" w:hAnsi="Times New Roman"/>
          <w:sz w:val="24"/>
        </w:rPr>
        <w:t xml:space="preserve">except for any system that has only automatic </w:t>
      </w:r>
      <w:r>
        <w:rPr>
          <w:rFonts w:ascii="Times New Roman" w:hAnsi="Times New Roman"/>
          <w:sz w:val="24"/>
          <w:lang w:val="en-US" w:bidi="en-US" w:eastAsia="en-US"/>
        </w:rPr>
        <w:t xml:space="preserve">X ray </w:t>
      </w:r>
      <w:r>
        <w:rPr>
          <w:rFonts w:ascii="Times New Roman" w:hAnsi="Times New Roman"/>
          <w:sz w:val="24"/>
        </w:rPr>
        <w:t>exposure controls;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(b)  The type of film-screen combination to be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(c)  The type of grid to be used, if any;</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 xml:space="preserve">(d)  The </w:t>
      </w:r>
      <w:r>
        <w:rPr>
          <w:rFonts w:ascii="Times New Roman" w:hAnsi="Times New Roman"/>
          <w:sz w:val="24"/>
          <w:lang w:val="en-US" w:bidi="en-US" w:eastAsia="en-US"/>
        </w:rPr>
        <w:t>source-image receptor distance (</w:t>
      </w:r>
      <w:r>
        <w:rPr>
          <w:rFonts w:ascii="Times New Roman" w:hAnsi="Times New Roman"/>
          <w:sz w:val="24"/>
        </w:rPr>
        <w:t>SID</w:t>
      </w:r>
      <w:r>
        <w:rPr>
          <w:rFonts w:ascii="Times New Roman" w:hAnsi="Times New Roman"/>
          <w:sz w:val="24"/>
          <w:lang w:val="en-US" w:bidi="en-US" w:eastAsia="en-US"/>
        </w:rPr>
        <w:t>)</w:t>
      </w:r>
      <w:r>
        <w:rPr>
          <w:rFonts w:ascii="Times New Roman" w:hAnsi="Times New Roman"/>
          <w:sz w:val="24"/>
        </w:rPr>
        <w:t xml:space="preserve"> to be used, except for dental and all other fixed SID radiographic equipment;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(e)  The type and placement of patient shielding to be used;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(f)  The routine views for all procedures done with each machine;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ab/>
        <w:t>(g)  For mammography, an indication of kVp/target/filter combination</w:t>
      </w:r>
      <w:r>
        <w:rPr>
          <w:rFonts w:ascii="Times New Roman" w:hAnsi="Times New Roman"/>
          <w:sz w:val="24"/>
          <w:lang w:val="en-US" w:bidi="en-US" w:eastAsia="en-US"/>
        </w:rPr>
        <w:t>. For the purpose of this subsection, target means the point at which an X r</w:t>
      </w:r>
      <w:r>
        <w:rPr>
          <w:rFonts w:ascii="Times New Roman" w:hAnsi="Times New Roman"/>
          <w:sz w:val="24"/>
          <w:lang w:val="en-US" w:bidi="en-US" w:eastAsia="en-US"/>
        </w:rPr>
        <w:t>ay is</w:t>
      </w:r>
      <w:r>
        <w:rPr>
          <w:rFonts w:ascii="Times New Roman" w:hAnsi="Times New Roman"/>
          <w:sz w:val="24"/>
          <w:lang w:val="en-US" w:bidi="en-US" w:eastAsia="en-US"/>
        </w:rPr>
        <w:t xml:space="preserve"> produced</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7</w:t>
      </w:r>
      <w:r>
        <w:rPr>
          <w:rFonts w:ascii="Times New Roman" w:hAnsi="Times New Roman"/>
          <w:sz w:val="24"/>
        </w:rPr>
        <w:t xml:space="preserve">)  A written operating and safety procedure </w:t>
      </w:r>
      <w:r>
        <w:rPr>
          <w:rFonts w:ascii="Times New Roman" w:hAnsi="Times New Roman"/>
          <w:sz w:val="24"/>
          <w:lang w:val="en-US" w:bidi="en-US" w:eastAsia="en-US"/>
        </w:rPr>
        <w:t>that includes restrictions for the safe operation of each radiation machine, is</w:t>
      </w:r>
      <w:r>
        <w:rPr>
          <w:rFonts w:ascii="Times New Roman" w:hAnsi="Times New Roman"/>
          <w:sz w:val="24"/>
        </w:rPr>
        <w:t xml:space="preserve"> available to each </w:t>
      </w:r>
      <w:r>
        <w:rPr>
          <w:rFonts w:ascii="Times New Roman" w:hAnsi="Times New Roman"/>
          <w:sz w:val="24"/>
          <w:lang w:val="en-US" w:bidi="en-US" w:eastAsia="en-US"/>
        </w:rPr>
        <w:t>operator and that ea</w:t>
      </w:r>
      <w:r>
        <w:rPr>
          <w:rFonts w:ascii="Times New Roman" w:hAnsi="Times New Roman"/>
          <w:sz w:val="24"/>
          <w:lang w:val="en-US" w:bidi="en-US" w:eastAsia="en-US"/>
        </w:rPr>
        <w:t>ch operator is</w:t>
      </w:r>
      <w:r>
        <w:rPr>
          <w:rFonts w:ascii="Times New Roman" w:hAnsi="Times New Roman"/>
          <w:sz w:val="24"/>
        </w:rPr>
        <w:t xml:space="preserve"> able to demonstrate familiarity with these procedures;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8</w:t>
      </w:r>
      <w:r>
        <w:rPr>
          <w:rFonts w:ascii="Times New Roman" w:hAnsi="Times New Roman"/>
          <w:sz w:val="24"/>
        </w:rPr>
        <w:t xml:space="preserve">)  Except for veterinary </w:t>
      </w:r>
      <w:r>
        <w:rPr>
          <w:rFonts w:ascii="Times New Roman" w:hAnsi="Times New Roman"/>
          <w:sz w:val="24"/>
          <w:lang w:val="en-US" w:bidi="en-US" w:eastAsia="en-US"/>
        </w:rPr>
        <w:t>licensees</w:t>
      </w:r>
      <w:r>
        <w:rPr>
          <w:rFonts w:ascii="Times New Roman" w:hAnsi="Times New Roman"/>
          <w:sz w:val="24"/>
        </w:rPr>
        <w:t xml:space="preserve">, </w:t>
      </w:r>
      <w:r>
        <w:rPr>
          <w:rFonts w:ascii="Times New Roman" w:hAnsi="Times New Roman"/>
          <w:sz w:val="24"/>
        </w:rPr>
        <w:t>a record containing the patient's name, the type of examination, the date the examination was performed, and equipment operator</w:t>
      </w:r>
      <w:r>
        <w:rPr>
          <w:rFonts w:ascii="Times New Roman" w:hAnsi="Times New Roman"/>
          <w:sz w:val="24"/>
          <w:lang w:val="en-US" w:bidi="en-US" w:eastAsia="en-US"/>
        </w:rPr>
        <w:t xml:space="preserve"> is maintained</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t>(</w:t>
      </w:r>
      <w:r>
        <w:rPr>
          <w:rFonts w:ascii="Times New Roman" w:hAnsi="Times New Roman"/>
          <w:sz w:val="24"/>
          <w:lang w:val="en-US" w:bidi="en-US" w:eastAsia="en-US"/>
        </w:rPr>
        <w:t>9</w:t>
      </w:r>
      <w:r>
        <w:rPr>
          <w:rFonts w:ascii="Times New Roman" w:hAnsi="Times New Roman"/>
          <w:sz w:val="24"/>
        </w:rPr>
        <w:t xml:space="preserve">)  Except for patients who cannot be moved out of the room, only the staff, ancillary personnel or other persons required for the medical procedure </w:t>
      </w:r>
      <w:r>
        <w:rPr>
          <w:rFonts w:ascii="Times New Roman" w:hAnsi="Times New Roman"/>
          <w:sz w:val="24"/>
          <w:lang w:val="en-US" w:bidi="en-US" w:eastAsia="en-US"/>
        </w:rPr>
        <w:t>are</w:t>
      </w:r>
      <w:r>
        <w:rPr>
          <w:rFonts w:ascii="Times New Roman" w:hAnsi="Times New Roman"/>
          <w:sz w:val="24"/>
        </w:rPr>
        <w:t xml:space="preserve"> in the room during the radiographic exposure;</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(10)  The following li</w:t>
      </w:r>
      <w:r>
        <w:rPr>
          <w:rFonts w:ascii="Times New Roman" w:hAnsi="Times New Roman"/>
          <w:sz w:val="24"/>
          <w:lang w:val="en-US" w:bidi="en-US" w:eastAsia="en-US"/>
        </w:rPr>
        <w:t>censee's personnel are supplied with ap</w:t>
      </w:r>
      <w:r>
        <w:rPr>
          <w:rFonts w:ascii="Times New Roman" w:hAnsi="Times New Roman"/>
          <w:sz w:val="24"/>
          <w:lang w:val="en-US" w:bidi="en-US" w:eastAsia="en-US"/>
        </w:rPr>
        <w:t>propriate individual monitoring devices and that required personnel are wearing the monitoring devices: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t>(a)  Adults likely to receive in one year, a dose in excess of ten percent of the limits in subdivision (15) of this section;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t>(b)  Declared pre</w:t>
      </w:r>
      <w:r>
        <w:rPr>
          <w:rFonts w:ascii="Times New Roman" w:hAnsi="Times New Roman"/>
          <w:sz w:val="24"/>
          <w:lang w:val="en-US" w:bidi="en-US" w:eastAsia="en-US"/>
        </w:rPr>
        <w:t>gnant women likely to receive</w:t>
      </w:r>
      <w:r>
        <w:rPr>
          <w:rFonts w:ascii="Times New Roman" w:hAnsi="Times New Roman"/>
          <w:sz w:val="24"/>
          <w:lang w:val="en-US" w:bidi="en-US" w:eastAsia="en-US"/>
        </w:rPr>
        <w:t>, du</w:t>
      </w:r>
      <w:r>
        <w:rPr>
          <w:rFonts w:ascii="Times New Roman" w:hAnsi="Times New Roman"/>
          <w:sz w:val="24"/>
          <w:lang w:val="en-US" w:bidi="en-US" w:eastAsia="en-US"/>
        </w:rPr>
        <w:t>ring the entire pregnancy, a dose in excess of 0.1 rem or one millisievert (mSv)</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t>(c)  Each individual who en</w:t>
      </w:r>
      <w:r>
        <w:rPr>
          <w:rFonts w:ascii="Times New Roman" w:hAnsi="Times New Roman"/>
          <w:sz w:val="24"/>
          <w:lang w:val="en-US" w:bidi="en-US" w:eastAsia="en-US"/>
        </w:rPr>
        <w:t>ters a high radiation area or very high radiation area;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t>(d)  Min</w:t>
      </w:r>
      <w:r>
        <w:rPr>
          <w:rFonts w:ascii="Times New Roman" w:hAnsi="Times New Roman"/>
          <w:sz w:val="24"/>
          <w:lang w:val="en-US" w:bidi="en-US" w:eastAsia="en-US"/>
        </w:rPr>
        <w:t>ors likely to receive in one year a dose in excess of 0.1 rem or one mSv;</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 xml:space="preserve">(11)  Each individual monitoring device is assigned to and worn by only one individual; </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(12)  Personnel who are required to be monitored for occ</w:t>
      </w:r>
      <w:r>
        <w:rPr>
          <w:rFonts w:ascii="Times New Roman" w:hAnsi="Times New Roman"/>
          <w:sz w:val="24"/>
          <w:lang w:val="en-US" w:bidi="en-US" w:eastAsia="en-US"/>
        </w:rPr>
        <w:t>upational doses according to this secti</w:t>
      </w:r>
      <w:r>
        <w:rPr>
          <w:rFonts w:ascii="Times New Roman" w:hAnsi="Times New Roman"/>
          <w:sz w:val="24"/>
          <w:lang w:val="en-US" w:bidi="en-US" w:eastAsia="en-US"/>
        </w:rPr>
        <w:t>on</w:t>
      </w:r>
      <w:r>
        <w:rPr>
          <w:rFonts w:ascii="Times New Roman" w:hAnsi="Times New Roman"/>
          <w:sz w:val="24"/>
          <w:lang w:val="en-US" w:bidi="en-US" w:eastAsia="en-US"/>
        </w:rPr>
        <w:t xml:space="preserve"> wear indi</w:t>
      </w:r>
      <w:r>
        <w:rPr>
          <w:rFonts w:ascii="Times New Roman" w:hAnsi="Times New Roman"/>
          <w:sz w:val="24"/>
          <w:lang w:val="en-US" w:bidi="en-US" w:eastAsia="en-US"/>
        </w:rPr>
        <w:t>vidual monitoring devices as follows:</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r>
      <w:r>
        <w:rPr>
          <w:rFonts w:ascii="Times New Roman" w:hAnsi="Times New Roman"/>
          <w:sz w:val="24"/>
          <w:lang w:val="en-US" w:bidi="en-US" w:eastAsia="en-US"/>
        </w:rPr>
        <w:t>(a)  An indi</w:t>
      </w:r>
      <w:r>
        <w:rPr>
          <w:rFonts w:ascii="Times New Roman" w:hAnsi="Times New Roman"/>
          <w:sz w:val="24"/>
          <w:lang w:val="en-US" w:bidi="en-US" w:eastAsia="en-US"/>
        </w:rPr>
        <w:t>vidual monitoring device used for monitoring the dose to the whole body must be worn on the trunk of the body or at the unshielded location of the body likely to re</w:t>
      </w:r>
      <w:r>
        <w:rPr>
          <w:rFonts w:ascii="Times New Roman" w:hAnsi="Times New Roman"/>
          <w:sz w:val="24"/>
          <w:lang w:val="en-US" w:bidi="en-US" w:eastAsia="en-US"/>
        </w:rPr>
        <w:t>ceive the highest exposure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t>(b)  When a protective apron is worn, the in</w:t>
      </w:r>
      <w:r>
        <w:rPr>
          <w:rFonts w:ascii="Times New Roman" w:hAnsi="Times New Roman"/>
          <w:sz w:val="24"/>
          <w:lang w:val="en-US" w:bidi="en-US" w:eastAsia="en-US"/>
        </w:rPr>
        <w:t>dividual monitoring device must be worn on the collar outside of the protective apron;</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t>(c)  Whe</w:t>
      </w:r>
      <w:r>
        <w:rPr>
          <w:rFonts w:ascii="Times New Roman" w:hAnsi="Times New Roman"/>
          <w:sz w:val="24"/>
          <w:lang w:val="en-US" w:bidi="en-US" w:eastAsia="en-US"/>
        </w:rPr>
        <w:t>n more than one individual moni</w:t>
      </w:r>
      <w:r>
        <w:rPr>
          <w:rFonts w:ascii="Times New Roman" w:hAnsi="Times New Roman"/>
          <w:sz w:val="24"/>
          <w:lang w:val="en-US" w:bidi="en-US" w:eastAsia="en-US"/>
        </w:rPr>
        <w:t>toring device is used, th</w:t>
      </w:r>
      <w:r>
        <w:rPr>
          <w:rFonts w:ascii="Times New Roman" w:hAnsi="Times New Roman"/>
          <w:sz w:val="24"/>
          <w:lang w:val="en-US" w:bidi="en-US" w:eastAsia="en-US"/>
        </w:rPr>
        <w:t>e record must identify the location of the monitor on the body and must state whether it was worn outside or under the protective clothing. The effective dose equi</w:t>
      </w:r>
      <w:r>
        <w:rPr>
          <w:rFonts w:ascii="Times New Roman" w:hAnsi="Times New Roman"/>
          <w:sz w:val="24"/>
          <w:lang w:val="en-US" w:bidi="en-US" w:eastAsia="en-US"/>
        </w:rPr>
        <w:t>valent must be recorded in the reports required by this section;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t>(d)  When a woman declares her pregnancy to the licensee in writing, a dosimeter must be worn at the level of the a</w:t>
      </w:r>
      <w:r>
        <w:rPr>
          <w:rFonts w:ascii="Times New Roman" w:hAnsi="Times New Roman"/>
          <w:sz w:val="24"/>
          <w:lang w:val="en-US" w:bidi="en-US" w:eastAsia="en-US"/>
        </w:rPr>
        <w:t>bdomen and under any lead shielding;</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(13)  </w:t>
      </w:r>
      <w:r>
        <w:rPr>
          <w:rFonts w:ascii="Times New Roman" w:hAnsi="Times New Roman"/>
          <w:sz w:val="24"/>
        </w:rPr>
        <w:t>A control device accompanies a licensee’s individual personal monitoring devices during shipment and that the device is kept in an area of natural background radiation at the facility between shipments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(14)  </w:t>
      </w:r>
      <w:r>
        <w:rPr>
          <w:rFonts w:ascii="Times New Roman" w:hAnsi="Times New Roman"/>
          <w:sz w:val="24"/>
        </w:rPr>
        <w:t>Maintenance of clear and legible personnel dosimetry records showing the radiation doses of all individuals for whom individual monitoring is required according to this section</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(15)  </w:t>
      </w:r>
      <w:r>
        <w:rPr>
          <w:rFonts w:ascii="Times New Roman" w:hAnsi="Times New Roman"/>
          <w:sz w:val="24"/>
        </w:rPr>
        <w:t>Control of the occupational dose to individual adults, except for planned special exposures, to the most limiting of the following annual dose limit</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t>(a)  </w:t>
      </w:r>
      <w:r>
        <w:rPr>
          <w:rFonts w:ascii="Times New Roman" w:hAnsi="Times New Roman"/>
          <w:sz w:val="24"/>
        </w:rPr>
        <w:t>The total effective dose equivalent being equal to five rem or 0.05 sievert (Sv)</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ab/>
        <w:t>(b)  </w:t>
      </w:r>
      <w:r>
        <w:rPr>
          <w:rFonts w:ascii="Times New Roman" w:hAnsi="Times New Roman"/>
          <w:sz w:val="24"/>
        </w:rPr>
        <w:t>The sum of the deep dose equivalent, defined as the dose to organs or tissues that will receive an intake of radioactive material, and the committed dose equivalent, defined as the whole body dose from an external source of ionizing radiation, to any individual organ or tissue, other than the lens of the eye, being equal to fifty rem or 0.5 Sv;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ab/>
        <w:t>(c)  </w:t>
      </w:r>
      <w:r>
        <w:rPr>
          <w:rFonts w:ascii="Times New Roman" w:hAnsi="Times New Roman"/>
          <w:sz w:val="24"/>
        </w:rPr>
        <w:t xml:space="preserve">The annual limit to the lens of the eye is a lens dose equivalent of fifteen rem or </w:t>
      </w:r>
      <w:r>
        <w:rPr>
          <w:rFonts w:ascii="Times New Roman" w:hAnsi="Times New Roman"/>
          <w:sz w:val="24"/>
          <w:shd w:val="clear" w:color="auto" w:fill="FFFFFF"/>
        </w:rPr>
        <w:t xml:space="preserve">0.15 </w:t>
      </w:r>
      <w:r>
        <w:rPr>
          <w:rFonts w:ascii="Times New Roman" w:hAnsi="Times New Roman"/>
          <w:sz w:val="24"/>
        </w:rPr>
        <w:t>Sv;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t>(d)  </w:t>
      </w:r>
      <w:r>
        <w:rPr>
          <w:rFonts w:ascii="Times New Roman" w:hAnsi="Times New Roman"/>
          <w:sz w:val="24"/>
        </w:rPr>
        <w:t>The annual limit to the skin and the extremities is a shallow dose equivalent of fifty rem or 0.5 Sv</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(16)  </w:t>
      </w:r>
      <w:r>
        <w:rPr>
          <w:rFonts w:ascii="Times New Roman" w:hAnsi="Times New Roman"/>
          <w:sz w:val="24"/>
        </w:rPr>
        <w:t>When a woman declares her pregnancy in writing, that the dose equivalent to the woman's embryo or fetus does not exceed, during the entire pregnancy, 0.5 rem or five mSv due to occupational exposure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(17)  </w:t>
      </w:r>
      <w:r>
        <w:rPr>
          <w:rFonts w:ascii="Times New Roman" w:hAnsi="Times New Roman"/>
          <w:sz w:val="24"/>
        </w:rPr>
        <w:t>Doses received in excess of the annual limits, including doses received during accidents, emergencies, and planned special exposures, are subtracted from the limits for planned special exposures that the individual may receive during the current year</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(18)  </w:t>
      </w:r>
      <w:r>
        <w:rPr>
          <w:rFonts w:ascii="Times New Roman" w:hAnsi="Times New Roman"/>
          <w:sz w:val="24"/>
        </w:rPr>
        <w:t>The assigned deep dose equivalent and shallow dose equivalent is for the portion of the body receiving the highest exposure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(19)  </w:t>
      </w:r>
      <w:r>
        <w:rPr>
          <w:rFonts w:ascii="Times New Roman" w:hAnsi="Times New Roman"/>
          <w:sz w:val="24"/>
        </w:rPr>
        <w:t>The deep dose equivalent, lens dose equivalent, and shallow dose equivalent are assessed from surveys or other radiation measurements for the purpose of demonstrating compliance with the occupational dose limits if the individual monitoring device is not in the region of highest potential exposure or the results of individual monitoring are unavailable</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(20)  </w:t>
      </w:r>
      <w:r>
        <w:rPr>
          <w:rFonts w:ascii="Times New Roman" w:hAnsi="Times New Roman"/>
          <w:sz w:val="24"/>
        </w:rPr>
        <w:t>When a protective apron is worn while working with fluoroscopic equipment and monitoring is conducted as specified in subdivision (10) of this section, the effective dose equivalent for external radiation is determined as follows</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ab/>
        <w:t>(a)  </w:t>
      </w:r>
      <w:r>
        <w:rPr>
          <w:rFonts w:ascii="Times New Roman" w:hAnsi="Times New Roman"/>
          <w:sz w:val="24"/>
        </w:rPr>
        <w:t>When only one individual monitoring device is used, and it is located at the neck or collar outside the protective apron, the reported deep dose equivalent is the effective dose equivalent for external radiation</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ab/>
        <w:t>(b)  </w:t>
      </w:r>
      <w:r>
        <w:rPr>
          <w:rFonts w:ascii="Times New Roman" w:hAnsi="Times New Roman"/>
          <w:sz w:val="24"/>
        </w:rPr>
        <w:t>When only one individual monitoring device is used, and it is located at the neck or collar outside the protective apron, the reported deep dose equivalent value multiplied by 0.3 is the effective dose equivalent for external radiation; or</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tab/>
        <w:t>(c)  </w:t>
      </w:r>
      <w:r>
        <w:rPr>
          <w:rFonts w:ascii="Times New Roman" w:hAnsi="Times New Roman"/>
          <w:sz w:val="24"/>
        </w:rPr>
        <w:t>When individual monitoring devices are worn, both under the protective apron at the waist and outside the protective apron at the collar, the effective dose equivalent for external radiation is assigned the value of the sum of the deep dose equivalent reported for the individual monitoring device located at the waist under the protective apron multiplied by 1.5 and the deep dose equivalent reported for the individual monitoring device located at the collar outside the protective apron multiplied by 0.04; and</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r>
        <w:rPr>
          <w:rFonts w:ascii="Times New Roman" w:hAnsi="Times New Roman"/>
          <w:sz w:val="24"/>
          <w:lang w:val="en-US" w:bidi="en-US" w:eastAsia="en-US"/>
        </w:rPr>
        <w:tab/>
        <w:t>(21)  </w:t>
      </w:r>
      <w:r>
        <w:rPr>
          <w:rFonts w:ascii="Times New Roman" w:hAnsi="Times New Roman"/>
          <w:sz w:val="24"/>
        </w:rPr>
        <w:t>Radiation sources</w:t>
      </w:r>
      <w:r>
        <w:rPr>
          <w:rFonts w:ascii="Times New Roman" w:hAnsi="Times New Roman"/>
          <w:sz w:val="24"/>
        </w:rPr>
        <w:t xml:space="preserve"> are labeled and caution signs posted to provide a warning to all persons within the exposure area</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lang w:val="en-US" w:bidi="en-US" w:eastAsia="en-US"/>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lang w:val="en-US" w:bidi="en-US" w:eastAsia="en-US"/>
        </w:rPr>
        <w:tab/>
      </w:r>
      <w:r>
        <w:rPr>
          <w:rFonts w:ascii="Times New Roman" w:hAnsi="Times New Roman"/>
          <w:sz w:val="24"/>
        </w:rPr>
        <w:t>Any alternative method of determining equivalent dose in subdivisions (18), (19), or (20) of this section must be approved by the department</w:t>
      </w:r>
      <w:r>
        <w:rPr>
          <w:rFonts w:ascii="Times New Roman" w:hAnsi="Times New Roman"/>
          <w:sz w:val="24"/>
          <w:lang w:val="en-US" w:bidi="en-US" w:eastAsia="en-US"/>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Source:</w:t>
      </w:r>
      <w:r>
        <w:rPr>
          <w:rFonts w:ascii="Times New Roman" w:hAnsi="Times New Roman"/>
          <w:sz w:val="24"/>
        </w:rPr>
        <w:t xml:space="preserve"> SL 1975, ch 16, § 1; 6 SDR 93, effective July 1, 1980; 26 SDR 96, effective January 23, 2000; 31 SDR 62, effective November 7, 2004</w:t>
      </w:r>
      <w:r>
        <w:rPr>
          <w:rFonts w:ascii="Times New Roman" w:hAnsi="Times New Roman"/>
          <w:sz w:val="24"/>
          <w:lang w:val="en-US" w:bidi="en-US" w:eastAsia="en-US"/>
        </w:rPr>
        <w:t>; 50 SDR 41, effective October 11, 2023</w:t>
      </w:r>
      <w:r>
        <w:rPr>
          <w:rFonts w:ascii="Times New Roman" w:hAnsi="Times New Roman"/>
          <w:sz w:val="24"/>
        </w:rPr>
        <w:t>.</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General Authority:</w:t>
      </w:r>
      <w:r>
        <w:rPr>
          <w:rFonts w:ascii="Times New Roman" w:hAnsi="Times New Roman"/>
          <w:sz w:val="24"/>
        </w:rPr>
        <w:t xml:space="preserve"> SDCL 34-21-4.1, 34-21-15.</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r>
        <w:rPr>
          <w:rFonts w:ascii="Times New Roman" w:hAnsi="Times New Roman"/>
          <w:sz w:val="24"/>
        </w:rPr>
        <w:tab/>
      </w:r>
      <w:r>
        <w:rPr>
          <w:rFonts w:ascii="Times New Roman" w:hAnsi="Times New Roman"/>
          <w:b w:val="1"/>
          <w:sz w:val="24"/>
        </w:rPr>
        <w:t>Law Implemented:</w:t>
      </w:r>
      <w:r>
        <w:rPr>
          <w:rFonts w:ascii="Times New Roman" w:hAnsi="Times New Roman"/>
          <w:sz w:val="24"/>
        </w:rPr>
        <w:t xml:space="preserve"> SDCL 34-21-4.1, 34-21-25, 34-21-26.</w:t>
      </w:r>
    </w:p>
    <w:p>
      <w:pPr>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both"/>
        <w:rPr>
          <w:rFonts w:ascii="Times New Roman" w:hAnsi="Times New Roman"/>
          <w:sz w:val="24"/>
        </w:rPr>
      </w:pPr>
    </w:p>
    <w:sectPr>
      <w:type w:val="continuous"/>
      <w:pgMar w:left="1267" w:right="1440" w:top="994" w:bottom="994" w:header="720" w:footer="720" w:gutter="0"/>
      <w:pgNumType w:chapSep="colon"/>
      <w:cols w:equalWidth="1" w:space="72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1"/>
  <w:compat>
    <w:alignTablesRowByRow/>
    <w:splitPgBreakAndParaMark/>
    <w:growAutofi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en-US" w:bidi="ar-SA" w:eastAsia="en-US"/>
      </w:rPr>
    </w:rPrDefault>
    <w:pPrDefault>
      <w:pPr>
        <w:keepNext w:val="0"/>
        <w:keepLines w:val="0"/>
        <w:pageBreakBefore w:val="0"/>
        <w:widowControl w:val="1"/>
        <w:suppressLineNumbers w:val="0"/>
        <w:shd w:val="clear" w:fill="auto"/>
        <w:suppressAutoHyphens w:val="0"/>
        <w:spacing w:lineRule="auto" w:line="240" w:before="0" w:after="0" w:beforeAutospacing="0" w:afterAutospacing="0"/>
        <w:ind w:firstLine="0" w:left="0" w:right="0"/>
        <w:contextualSpacing w:val="0"/>
        <w:bidi w:val="0"/>
        <w:jc w:val="left"/>
        <w:outlineLvl w:val="9"/>
      </w:pPr>
    </w:pPrDefault>
  </w:docDefaults>
  <w:style w:type="paragraph" w:styleId="P0" w:default="1">
    <w:name w:val="Normal"/>
    <w:qFormat/>
    <w:pPr/>
    <w:rPr>
      <w:rFonts w:ascii="Times" w:hAnsi="Times"/>
    </w:rPr>
  </w:style>
  <w:style w:type="paragraph" w:styleId="P1">
    <w:name w:val="heading 1"/>
    <w:basedOn w:val="P0"/>
    <w:next w:val="P0"/>
    <w:link w:val="C3"/>
    <w:qFormat/>
    <w:pPr>
      <w:keepNext w:val="1"/>
      <w:tabs>
        <w:tab w:val="left" w:pos="576" w:leader="none"/>
        <w:tab w:val="left" w:pos="864" w:leader="none"/>
        <w:tab w:val="left" w:pos="1296" w:leader="none"/>
        <w:tab w:val="left" w:pos="1584" w:leader="none"/>
        <w:tab w:val="left" w:pos="2016" w:leader="none"/>
        <w:tab w:val="left" w:pos="2304" w:leader="none"/>
        <w:tab w:val="left" w:pos="2736" w:leader="none"/>
        <w:tab w:val="left" w:pos="3024" w:leader="none"/>
        <w:tab w:val="left" w:pos="3456" w:leader="none"/>
        <w:tab w:val="left" w:pos="3744" w:leader="none"/>
        <w:tab w:val="left" w:pos="4176" w:leader="none"/>
        <w:tab w:val="left" w:pos="4464" w:leader="none"/>
        <w:tab w:val="left" w:pos="4896" w:leader="none"/>
        <w:tab w:val="left" w:pos="5184" w:leader="none"/>
        <w:tab w:val="left" w:pos="5616" w:leader="none"/>
        <w:tab w:val="left" w:pos="5904" w:leader="none"/>
      </w:tabs>
      <w:jc w:val="center"/>
      <w:outlineLvl w:val="0"/>
    </w:pPr>
    <w:rPr>
      <w:rFonts w:ascii="Times New Roman" w:hAnsi="Times New Roman"/>
      <w:b w:val="1"/>
      <w:sz w:val="24"/>
    </w:rPr>
  </w:style>
  <w:style w:type="paragraph" w:styleId="P2">
    <w:name w:val="header"/>
    <w:basedOn w:val="P0"/>
    <w:link w:val="C4"/>
    <w:pPr>
      <w:tabs>
        <w:tab w:val="center" w:pos="4320" w:leader="none"/>
        <w:tab w:val="right" w:pos="8640" w:leader="none"/>
      </w:tabs>
    </w:pPr>
    <w:rPr/>
  </w:style>
  <w:style w:type="paragraph" w:styleId="P3">
    <w:name w:val="footer"/>
    <w:basedOn w:val="P0"/>
    <w:link w:val="C5"/>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1 Char"/>
    <w:basedOn w:val="C0"/>
    <w:link w:val="P1"/>
    <w:rPr>
      <w:rFonts w:ascii="Times New Roman" w:hAnsi="Times New Roman"/>
      <w:b w:val="1"/>
      <w:sz w:val="24"/>
    </w:rPr>
  </w:style>
  <w:style w:type="character" w:styleId="C4">
    <w:name w:val="Header Char"/>
    <w:basedOn w:val="C0"/>
    <w:link w:val="P2"/>
    <w:semiHidden/>
    <w:rPr/>
  </w:style>
  <w:style w:type="character" w:styleId="C5">
    <w:name w:val="Footer Char"/>
    <w:basedOn w:val="C0"/>
    <w:link w:val="P3"/>
    <w:semiHidden/>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lrpr14533</dc:creator>
  <dcterms:created xsi:type="dcterms:W3CDTF">2004-11-09T16:10:00Z</dcterms:created>
  <cp:lastModifiedBy>Kelly Thompson</cp:lastModifiedBy>
  <dcterms:modified xsi:type="dcterms:W3CDTF">2023-09-29T16:01:55Z</dcterms:modified>
  <cp:revision>16</cp:revision>
</cp:coreProperties>
</file>