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1721" w:rsidRDefault="00EE1721" w:rsidP="00B85F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44:20:01:05.  Reportable disease and condition case definitions.</w:t>
      </w:r>
      <w:r>
        <w:rPr>
          <w:rFonts w:ascii="Times New Roman" w:hAnsi="Times New Roman"/>
          <w:sz w:val="24"/>
        </w:rPr>
        <w:t xml:space="preserve"> Except as otherwise provided in this article, the case definitions for reportable diseases and conditions are found on the Centers for Disease Control and Prevention Notifiable Diseases website at </w:t>
      </w:r>
      <w:hyperlink r:id="rId4" w:history="1">
        <w:r w:rsidRPr="00E504B9">
          <w:rPr>
            <w:rStyle w:val="Hyperlink"/>
            <w:rFonts w:ascii="Times New Roman" w:hAnsi="Times New Roman"/>
            <w:sz w:val="24"/>
          </w:rPr>
          <w:t>www.cdc.gov/osels/ph_surveillance/nndss/casedef/case_definitions.htm</w:t>
        </w:r>
      </w:hyperlink>
      <w:r>
        <w:rPr>
          <w:rFonts w:ascii="Times New Roman" w:hAnsi="Times New Roman"/>
          <w:sz w:val="24"/>
        </w:rPr>
        <w:t>.</w:t>
      </w:r>
    </w:p>
    <w:p w:rsidR="00EE1721" w:rsidRDefault="00EE1721" w:rsidP="00B85F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E1721" w:rsidRDefault="00EE1721" w:rsidP="00B85F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69, effective </w:t>
      </w:r>
      <w:smartTag w:uri="urn:schemas-microsoft-com:office:smarttags" w:element="date">
        <w:smartTagPr>
          <w:attr w:name="Month" w:val="11"/>
          <w:attr w:name="Day" w:val="17"/>
          <w:attr w:name="Year" w:val="1993"/>
        </w:smartTagPr>
        <w:r>
          <w:rPr>
            <w:rFonts w:ascii="Times New Roman" w:hAnsi="Times New Roman"/>
            <w:sz w:val="24"/>
          </w:rPr>
          <w:t>November 17, 1993</w:t>
        </w:r>
      </w:smartTag>
      <w:r>
        <w:rPr>
          <w:rFonts w:ascii="Times New Roman" w:hAnsi="Times New Roman"/>
          <w:sz w:val="24"/>
        </w:rPr>
        <w:t>; 28 SDR 92, effective December 30, 2001; 38 SDR 8, effective August 1, 2011.</w:t>
      </w:r>
    </w:p>
    <w:p w:rsidR="00EE1721" w:rsidRDefault="00EE1721" w:rsidP="00B85F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34-22-9, 34-22-12, 34-23-13.</w:t>
      </w:r>
    </w:p>
    <w:p w:rsidR="00EE1721" w:rsidRDefault="00EE1721" w:rsidP="00B85F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34-22-9, 34-22-12, 34-23-13.</w:t>
      </w:r>
    </w:p>
    <w:p w:rsidR="00EE1721" w:rsidRDefault="00EE1721" w:rsidP="00B85F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E1721" w:rsidSect="006767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85F53"/>
    <w:rsid w:val="00430191"/>
    <w:rsid w:val="006767F3"/>
    <w:rsid w:val="00B85F53"/>
    <w:rsid w:val="00E504B9"/>
    <w:rsid w:val="00E56E30"/>
    <w:rsid w:val="00EE17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5F53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B85F53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dc.gov/osels/ph_surveillance/nndss/casedef/case_definitions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99</Words>
  <Characters>568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3</cp:revision>
  <dcterms:created xsi:type="dcterms:W3CDTF">2011-07-21T19:39:00Z</dcterms:created>
  <dcterms:modified xsi:type="dcterms:W3CDTF">2011-08-03T15:29:00Z</dcterms:modified>
</cp:coreProperties>
</file>