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D6" w:rsidRDefault="006725D6" w:rsidP="00546D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w:t>
      </w:r>
      <w:smartTag w:uri="urn:schemas-microsoft-com:office:smarttags" w:element="time">
        <w:smartTagPr>
          <w:attr w:name="Hour" w:val="20"/>
          <w:attr w:name="Minute" w:val="2"/>
        </w:smartTagPr>
        <w:r>
          <w:rPr>
            <w:rFonts w:ascii="Times New Roman" w:hAnsi="Times New Roman"/>
            <w:b/>
            <w:sz w:val="24"/>
          </w:rPr>
          <w:t>20:02</w:t>
        </w:r>
      </w:smartTag>
      <w:r>
        <w:rPr>
          <w:rFonts w:ascii="Times New Roman" w:hAnsi="Times New Roman"/>
          <w:b/>
          <w:sz w:val="24"/>
        </w:rPr>
        <w:t>:01.  Reporting by physicians.</w:t>
      </w:r>
      <w:r>
        <w:rPr>
          <w:rFonts w:ascii="Times New Roman" w:hAnsi="Times New Roman"/>
          <w:sz w:val="24"/>
        </w:rPr>
        <w:t xml:space="preserve"> A physician attending a person who has been diagnosed with or is suspected of having a reportable disease or condition listed in § 44:</w:t>
      </w:r>
      <w:smartTag w:uri="urn:schemas-microsoft-com:office:smarttags" w:element="time">
        <w:smartTagPr>
          <w:attr w:name="Minute" w:val="1"/>
          <w:attr w:name="Hour" w:val="20"/>
        </w:smartTagPr>
        <w:r>
          <w:rPr>
            <w:rFonts w:ascii="Times New Roman" w:hAnsi="Times New Roman"/>
            <w:sz w:val="24"/>
          </w:rPr>
          <w:t>20:01:03</w:t>
        </w:r>
      </w:smartTag>
      <w:r>
        <w:rPr>
          <w:rFonts w:ascii="Times New Roman" w:hAnsi="Times New Roman"/>
          <w:sz w:val="24"/>
        </w:rPr>
        <w:t xml:space="preserve"> or 44:</w:t>
      </w:r>
      <w:smartTag w:uri="urn:schemas-microsoft-com:office:smarttags" w:element="time">
        <w:smartTagPr>
          <w:attr w:name="Minute" w:val="1"/>
          <w:attr w:name="Hour" w:val="20"/>
        </w:smartTagPr>
        <w:r>
          <w:rPr>
            <w:rFonts w:ascii="Times New Roman" w:hAnsi="Times New Roman"/>
            <w:sz w:val="24"/>
          </w:rPr>
          <w:t>20:01:04</w:t>
        </w:r>
      </w:smartTag>
      <w:r>
        <w:rPr>
          <w:rFonts w:ascii="Times New Roman" w:hAnsi="Times New Roman"/>
          <w:sz w:val="24"/>
        </w:rPr>
        <w:t xml:space="preserve"> shall report to the department the information required by § 44:</w:t>
      </w:r>
      <w:smartTag w:uri="urn:schemas-microsoft-com:office:smarttags" w:element="time">
        <w:smartTagPr>
          <w:attr w:name="Minute" w:val="2"/>
          <w:attr w:name="Hour" w:val="20"/>
        </w:smartTagPr>
        <w:r>
          <w:rPr>
            <w:rFonts w:ascii="Times New Roman" w:hAnsi="Times New Roman"/>
            <w:sz w:val="24"/>
          </w:rPr>
          <w:t>20:02:05</w:t>
        </w:r>
      </w:smartTag>
      <w:r>
        <w:rPr>
          <w:rFonts w:ascii="Times New Roman" w:hAnsi="Times New Roman"/>
          <w:sz w:val="24"/>
        </w:rPr>
        <w:t>. A physician may authorize a designee to submit reports of reportable diseases and conditions on persons attended by the physician, but the physician is not relieved of the reporting responsibility. Category I diseases and conditions are reportable immediately by telephone. Category II diseases and conditions are reportable by telephone, mail, courier, facsimile, or electronically within three days after recognition or strong suspicion of disease.</w:t>
      </w:r>
    </w:p>
    <w:p w:rsidR="006725D6" w:rsidRDefault="006725D6" w:rsidP="00546D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725D6" w:rsidRDefault="006725D6" w:rsidP="00546D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69, effective </w:t>
      </w:r>
      <w:smartTag w:uri="urn:schemas-microsoft-com:office:smarttags" w:element="date">
        <w:smartTagPr>
          <w:attr w:name="Year" w:val="1993"/>
          <w:attr w:name="Day" w:val="17"/>
          <w:attr w:name="Month" w:val="11"/>
        </w:smartTagPr>
        <w:r>
          <w:rPr>
            <w:rFonts w:ascii="Times New Roman" w:hAnsi="Times New Roman"/>
            <w:sz w:val="24"/>
          </w:rPr>
          <w:t>November 17, 1993</w:t>
        </w:r>
      </w:smartTag>
      <w:r>
        <w:rPr>
          <w:rFonts w:ascii="Times New Roman" w:hAnsi="Times New Roman"/>
          <w:sz w:val="24"/>
        </w:rPr>
        <w:t>; 29 SDR 87, effective December 22, 2002; 38 SDR 8, effective August 1, 2011.</w:t>
      </w:r>
    </w:p>
    <w:p w:rsidR="006725D6" w:rsidRDefault="006725D6" w:rsidP="00546D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34-22-9, 34-22-12, 34-23-13.</w:t>
      </w:r>
    </w:p>
    <w:p w:rsidR="006725D6" w:rsidRDefault="006725D6" w:rsidP="00546D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34-22-9, 34-22-12, 34-23-2, 34-23-13.</w:t>
      </w:r>
    </w:p>
    <w:p w:rsidR="006725D6" w:rsidRDefault="006725D6" w:rsidP="00546D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725D6" w:rsidSect="006767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6DD4"/>
    <w:rsid w:val="00546DD4"/>
    <w:rsid w:val="006725D6"/>
    <w:rsid w:val="006767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DD4"/>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145</Words>
  <Characters>829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2011-07-21T19:41:00Z</dcterms:created>
  <dcterms:modified xsi:type="dcterms:W3CDTF">2011-07-21T19:42:00Z</dcterms:modified>
</cp:coreProperties>
</file>