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44:20:02:06.  Methods of reporting.</w:t>
      </w:r>
      <w:r>
        <w:rPr>
          <w:rFonts w:ascii="Times New Roman" w:hAnsi="Times New Roman"/>
          <w:sz w:val="24"/>
        </w:rPr>
        <w:t xml:space="preserve"> A reportable disease or condition</w:t>
      </w:r>
      <w:r>
        <w:rPr>
          <w:rFonts w:ascii="Times New Roman" w:hAnsi="Times New Roman"/>
          <w:sz w:val="24"/>
          <w:lang w:val="en-US" w:bidi="en-US" w:eastAsia="en-US"/>
        </w:rPr>
        <w:t xml:space="preserve">, as provided </w:t>
      </w:r>
      <w:r>
        <w:rPr>
          <w:rFonts w:ascii="Times New Roman" w:hAnsi="Times New Roman"/>
          <w:sz w:val="24"/>
          <w:lang w:val="en-US" w:bidi="en-US" w:eastAsia="en-US"/>
        </w:rPr>
        <w:t xml:space="preserve">in </w:t>
      </w:r>
      <w:r>
        <w:rPr>
          <w:rFonts w:ascii="Times New Roman" w:hAnsi="Times New Roman"/>
          <w:sz w:val="24"/>
          <w:lang w:val="en-US" w:bidi="en-US" w:eastAsia="en-US"/>
        </w:rPr>
        <w:t>§  44:20:02:05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shall</w:t>
      </w:r>
      <w:r>
        <w:rPr>
          <w:rFonts w:ascii="Times New Roman" w:hAnsi="Times New Roman"/>
          <w:sz w:val="24"/>
        </w:rPr>
        <w:t xml:space="preserve"> be reported </w:t>
      </w:r>
      <w:r>
        <w:rPr>
          <w:rFonts w:ascii="Times New Roman" w:hAnsi="Times New Roman"/>
          <w:sz w:val="24"/>
        </w:rPr>
        <w:t>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By telephone</w:t>
      </w:r>
      <w:r>
        <w:rPr>
          <w:rFonts w:ascii="Times New Roman" w:hAnsi="Times New Roman"/>
          <w:sz w:val="24"/>
          <w:lang w:val="en-US" w:bidi="en-US" w:eastAsia="en-US"/>
        </w:rPr>
        <w:t xml:space="preserve"> by</w:t>
      </w:r>
      <w:r>
        <w:rPr>
          <w:rFonts w:ascii="Times New Roman" w:hAnsi="Times New Roman"/>
          <w:sz w:val="24"/>
        </w:rPr>
        <w:t xml:space="preserve"> dial</w:t>
      </w:r>
      <w:r>
        <w:rPr>
          <w:rFonts w:ascii="Times New Roman" w:hAnsi="Times New Roman"/>
          <w:sz w:val="24"/>
          <w:lang w:val="en-US" w:bidi="en-US" w:eastAsia="en-US"/>
        </w:rPr>
        <w:t>ing</w:t>
      </w:r>
      <w:r>
        <w:rPr>
          <w:rFonts w:ascii="Times New Roman" w:hAnsi="Times New Roman"/>
          <w:sz w:val="24"/>
        </w:rPr>
        <w:t xml:space="preserve"> 1-800-592-1861 and provid</w:t>
      </w:r>
      <w:r>
        <w:rPr>
          <w:rFonts w:ascii="Times New Roman" w:hAnsi="Times New Roman"/>
          <w:sz w:val="24"/>
          <w:lang w:val="en-US" w:bidi="en-US" w:eastAsia="en-US"/>
        </w:rPr>
        <w:t>ing</w:t>
      </w:r>
      <w:r>
        <w:rPr>
          <w:rFonts w:ascii="Times New Roman" w:hAnsi="Times New Roman"/>
          <w:sz w:val="24"/>
        </w:rPr>
        <w:t xml:space="preserve"> the information</w:t>
      </w:r>
      <w:r>
        <w:rPr>
          <w:rFonts w:ascii="Times New Roman" w:hAnsi="Times New Roman"/>
          <w:sz w:val="24"/>
        </w:rPr>
        <w:t xml:space="preserve"> to an authorized </w:t>
      </w:r>
      <w:r>
        <w:rPr>
          <w:rFonts w:ascii="Times New Roman" w:hAnsi="Times New Roman"/>
          <w:sz w:val="24"/>
          <w:lang w:val="en-US" w:bidi="en-US" w:eastAsia="en-US"/>
        </w:rPr>
        <w:t xml:space="preserve">South Dakota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epart</w:t>
      </w:r>
      <w:r>
        <w:rPr>
          <w:rFonts w:ascii="Times New Roman" w:hAnsi="Times New Roman"/>
          <w:sz w:val="24"/>
          <w:lang w:val="en-US" w:bidi="en-US" w:eastAsia="en-US"/>
        </w:rPr>
        <w:t>m</w:t>
      </w:r>
      <w:r>
        <w:rPr>
          <w:rFonts w:ascii="Times New Roman" w:hAnsi="Times New Roman"/>
          <w:sz w:val="24"/>
        </w:rPr>
        <w:t>ent</w:t>
      </w:r>
      <w:r>
        <w:rPr>
          <w:rFonts w:ascii="Times New Roman" w:hAnsi="Times New Roman"/>
          <w:sz w:val="24"/>
          <w:lang w:val="en-US" w:bidi="en-US" w:eastAsia="en-US"/>
        </w:rPr>
        <w:t xml:space="preserve"> of Health</w:t>
      </w:r>
      <w:r>
        <w:rPr>
          <w:rFonts w:ascii="Times New Roman" w:hAnsi="Times New Roman"/>
          <w:sz w:val="24"/>
        </w:rPr>
        <w:t xml:space="preserve"> representative;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By mail</w:t>
      </w:r>
      <w:r>
        <w:rPr>
          <w:rFonts w:ascii="Times New Roman" w:hAnsi="Times New Roman"/>
          <w:sz w:val="24"/>
        </w:rPr>
        <w:t xml:space="preserve"> in a sealed envelope addressed to the </w:t>
      </w:r>
      <w:r>
        <w:rPr>
          <w:rFonts w:ascii="Times New Roman" w:hAnsi="Times New Roman"/>
          <w:sz w:val="24"/>
          <w:lang w:val="en-US" w:bidi="en-US" w:eastAsia="en-US"/>
        </w:rPr>
        <w:t xml:space="preserve">South Dakota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epart</w:t>
      </w:r>
      <w:r>
        <w:rPr>
          <w:rFonts w:ascii="Times New Roman" w:hAnsi="Times New Roman"/>
          <w:sz w:val="24"/>
          <w:lang w:val="en-US" w:bidi="en-US" w:eastAsia="en-US"/>
        </w:rPr>
        <w:t>m</w:t>
      </w:r>
      <w:r>
        <w:rPr>
          <w:rFonts w:ascii="Times New Roman" w:hAnsi="Times New Roman"/>
          <w:sz w:val="24"/>
        </w:rPr>
        <w:t>ent</w:t>
      </w:r>
      <w:r>
        <w:rPr>
          <w:rFonts w:ascii="Times New Roman" w:hAnsi="Times New Roman"/>
          <w:sz w:val="24"/>
          <w:lang w:val="en-US" w:bidi="en-US" w:eastAsia="en-US"/>
        </w:rPr>
        <w:t xml:space="preserve"> of Health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and marked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Confidential Disease or Condition Report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on the outside of the envelope;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By courier</w:t>
      </w:r>
      <w:r>
        <w:rPr>
          <w:rFonts w:ascii="Times New Roman" w:hAnsi="Times New Roman"/>
          <w:sz w:val="24"/>
        </w:rPr>
        <w:t xml:space="preserve"> in a sealed envelope addressed to </w:t>
      </w:r>
      <w:r>
        <w:rPr>
          <w:rFonts w:ascii="Times New Roman" w:hAnsi="Times New Roman"/>
          <w:sz w:val="24"/>
        </w:rPr>
        <w:t xml:space="preserve">the </w:t>
      </w:r>
      <w:r>
        <w:rPr>
          <w:rFonts w:ascii="Times New Roman" w:hAnsi="Times New Roman"/>
          <w:sz w:val="24"/>
          <w:lang w:val="en-US" w:bidi="en-US" w:eastAsia="en-US"/>
        </w:rPr>
        <w:t xml:space="preserve">South Dakota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epart</w:t>
      </w:r>
      <w:r>
        <w:rPr>
          <w:rFonts w:ascii="Times New Roman" w:hAnsi="Times New Roman"/>
          <w:sz w:val="24"/>
          <w:lang w:val="en-US" w:bidi="en-US" w:eastAsia="en-US"/>
        </w:rPr>
        <w:t>m</w:t>
      </w:r>
      <w:r>
        <w:rPr>
          <w:rFonts w:ascii="Times New Roman" w:hAnsi="Times New Roman"/>
          <w:sz w:val="24"/>
        </w:rPr>
        <w:t>ent</w:t>
      </w:r>
      <w:r>
        <w:rPr>
          <w:rFonts w:ascii="Times New Roman" w:hAnsi="Times New Roman"/>
          <w:sz w:val="24"/>
          <w:lang w:val="en-US" w:bidi="en-US" w:eastAsia="en-US"/>
        </w:rPr>
        <w:t xml:space="preserve"> of Health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marked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Confidential Disease or Condition Report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on the outside of the envelope;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By facsimile</w:t>
      </w:r>
      <w:r>
        <w:rPr>
          <w:rFonts w:ascii="Times New Roman" w:hAnsi="Times New Roman"/>
          <w:sz w:val="24"/>
          <w:lang w:val="en-US" w:bidi="en-US" w:eastAsia="en-US"/>
        </w:rPr>
        <w:t xml:space="preserve"> by </w:t>
      </w:r>
      <w:r>
        <w:rPr>
          <w:rFonts w:ascii="Times New Roman" w:hAnsi="Times New Roman"/>
          <w:sz w:val="24"/>
        </w:rPr>
        <w:t>dial</w:t>
      </w:r>
      <w:r>
        <w:rPr>
          <w:rFonts w:ascii="Times New Roman" w:hAnsi="Times New Roman"/>
          <w:sz w:val="24"/>
          <w:lang w:val="en-US" w:bidi="en-US" w:eastAsia="en-US"/>
        </w:rPr>
        <w:t>ing</w:t>
      </w:r>
      <w:r>
        <w:rPr>
          <w:rFonts w:ascii="Times New Roman" w:hAnsi="Times New Roman"/>
          <w:sz w:val="24"/>
        </w:rPr>
        <w:t xml:space="preserve"> 605-773-5509;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By</w:t>
      </w:r>
      <w:r>
        <w:rPr>
          <w:rFonts w:ascii="Times New Roman" w:hAnsi="Times New Roman"/>
          <w:sz w:val="24"/>
        </w:rPr>
        <w:t xml:space="preserve"> secure, confidential website</w:t>
      </w:r>
      <w:r>
        <w:rPr>
          <w:rFonts w:ascii="Times New Roman" w:hAnsi="Times New Roman"/>
          <w:sz w:val="24"/>
          <w:lang w:val="en-US" w:bidi="en-US" w:eastAsia="en-US"/>
        </w:rPr>
        <w:t xml:space="preserve"> by submitting the information</w:t>
      </w:r>
      <w:r>
        <w:rPr>
          <w:rFonts w:ascii="Times New Roman" w:hAnsi="Times New Roman"/>
          <w:sz w:val="24"/>
        </w:rPr>
        <w:t xml:space="preserve"> at </w:t>
      </w:r>
      <w:hyperlink xmlns:r="http://schemas.openxmlformats.org/officeDocument/2006/relationships" r:id="R2">
        <w:r>
          <w:rPr>
            <w:rStyle w:val="C2"/>
            <w:rFonts w:ascii="Times New Roman" w:hAnsi="Times New Roman"/>
            <w:sz w:val="24"/>
            <w:lang w:val="en-US" w:bidi="en-US" w:eastAsia="en-US"/>
          </w:rPr>
          <w:t>sd.gov/diseasereport</w:t>
        </w:r>
      </w:hyperlink>
      <w:r>
        <w:rPr>
          <w:rFonts w:ascii="Times New Roman" w:hAnsi="Times New Roman"/>
          <w:sz w:val="24"/>
        </w:rPr>
        <w:t>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By</w:t>
      </w:r>
      <w:r>
        <w:rPr>
          <w:rFonts w:ascii="Times New Roman" w:hAnsi="Times New Roman"/>
          <w:sz w:val="24"/>
        </w:rPr>
        <w:t xml:space="preserve"> electronic transmission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by s</w:t>
      </w:r>
      <w:r>
        <w:rPr>
          <w:rFonts w:ascii="Times New Roman" w:hAnsi="Times New Roman"/>
          <w:sz w:val="24"/>
          <w:lang w:val="en-US" w:bidi="en-US" w:eastAsia="en-US"/>
        </w:rPr>
        <w:t>en</w:t>
      </w:r>
      <w:r>
        <w:rPr>
          <w:rFonts w:ascii="Times New Roman" w:hAnsi="Times New Roman"/>
          <w:sz w:val="24"/>
          <w:lang w:val="en-US" w:bidi="en-US" w:eastAsia="en-US"/>
        </w:rPr>
        <w:t>ding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</w:rPr>
        <w:t>information</w:t>
      </w:r>
      <w:r>
        <w:rPr>
          <w:rFonts w:ascii="Times New Roman" w:hAnsi="Times New Roman"/>
          <w:sz w:val="24"/>
        </w:rPr>
        <w:t xml:space="preserve"> to </w:t>
      </w:r>
      <w:r>
        <w:rPr>
          <w:rFonts w:ascii="Times New Roman" w:hAnsi="Times New Roman"/>
          <w:sz w:val="24"/>
          <w:lang w:val="en-US" w:bidi="en-US" w:eastAsia="en-US"/>
        </w:rPr>
        <w:t>the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South Dakota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epart</w:t>
      </w:r>
      <w:r>
        <w:rPr>
          <w:rFonts w:ascii="Times New Roman" w:hAnsi="Times New Roman"/>
          <w:sz w:val="24"/>
          <w:lang w:val="en-US" w:bidi="en-US" w:eastAsia="en-US"/>
        </w:rPr>
        <w:t>m</w:t>
      </w:r>
      <w:r>
        <w:rPr>
          <w:rFonts w:ascii="Times New Roman" w:hAnsi="Times New Roman"/>
          <w:sz w:val="24"/>
        </w:rPr>
        <w:t>ent</w:t>
      </w:r>
      <w:r>
        <w:rPr>
          <w:rFonts w:ascii="Times New Roman" w:hAnsi="Times New Roman"/>
          <w:sz w:val="24"/>
          <w:lang w:val="en-US" w:bidi="en-US" w:eastAsia="en-US"/>
        </w:rPr>
        <w:t xml:space="preserve"> of Health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secure application server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20 SDR 69, effective November 17, 1993; 28 SDR 92, effective December 30, 2001; 30 SDR 89, effective December 7, 2003; 33 SDR 106, effective December 26, 2006; 38 SDR 8, effective August 1, 2011; 45 SDR 83, effective December 17, 2018</w:t>
      </w:r>
      <w:r>
        <w:rPr>
          <w:rFonts w:ascii="Times New Roman" w:hAnsi="Times New Roman"/>
          <w:sz w:val="24"/>
          <w:lang w:val="en-US" w:bidi="en-US" w:eastAsia="en-US"/>
        </w:rPr>
        <w:t>; 50 SDR 12, effective August 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34-22-9, 34-22-12, 34-23-13.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34-22-9, 34-22-12, 34-23-13.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Note:</w:t>
      </w:r>
      <w:r>
        <w:rPr>
          <w:rFonts w:ascii="Times New Roman" w:hAnsi="Times New Roman"/>
          <w:sz w:val="24"/>
        </w:rPr>
        <w:t xml:space="preserve"> For purposes of this section, the department's address is: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South Dakota Department of Health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Attn: </w:t>
      </w:r>
      <w:r>
        <w:rPr>
          <w:rFonts w:ascii="Times New Roman" w:hAnsi="Times New Roman"/>
          <w:sz w:val="24"/>
          <w:lang w:val="en-US" w:bidi="en-US" w:eastAsia="en-US"/>
        </w:rPr>
        <w:t xml:space="preserve">Infectious </w:t>
      </w:r>
      <w:r>
        <w:rPr>
          <w:rFonts w:ascii="Times New Roman" w:hAnsi="Times New Roman"/>
          <w:sz w:val="24"/>
        </w:rPr>
        <w:t>Disease Surveillance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615 East 4</w:t>
      </w:r>
      <w:r>
        <w:rPr>
          <w:rFonts w:ascii="Times New Roman" w:hAnsi="Times New Roman"/>
          <w:sz w:val="24"/>
          <w:vertAlign w:val="superscript"/>
        </w:rPr>
        <w:t>th</w:t>
      </w:r>
      <w:r>
        <w:rPr>
          <w:rFonts w:ascii="Times New Roman" w:hAnsi="Times New Roman"/>
          <w:sz w:val="24"/>
        </w:rPr>
        <w:t xml:space="preserve"> Street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Pierre, South Dakota 57501-1700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sd.gov/diseasereport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2011-07-21T19:49:00Z</dcterms:created>
  <cp:lastModifiedBy>Kaitlyn Baucom</cp:lastModifiedBy>
  <dcterms:modified xsi:type="dcterms:W3CDTF">2023-08-04T20:01:13Z</dcterms:modified>
  <cp:revision>12</cp:revision>
</cp:coreProperties>
</file>