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A50" w:rsidRDefault="001C4A50" w:rsidP="002F7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44:20:03:06.  Imminent health threat to others -- Petition to circuit court.</w:t>
      </w:r>
      <w:r>
        <w:rPr>
          <w:rFonts w:ascii="Times New Roman" w:hAnsi="Times New Roman"/>
          <w:sz w:val="24"/>
        </w:rPr>
        <w:t xml:space="preserve"> If the department has determined by medical or epidemiological information that a person has a reportable disease or condition and is an imminent health threat to others, the department may petition the circuit court for a temporary restraining order pursuant to SDCL chapter 15-6 to enforce public health measures.</w:t>
      </w:r>
    </w:p>
    <w:p w:rsidR="001C4A50" w:rsidRDefault="001C4A50" w:rsidP="002F7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4A50" w:rsidRDefault="001C4A50" w:rsidP="002F7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69, effective November 17, 1993; 38 SDR 8, effective August 1, 2011.</w:t>
      </w:r>
    </w:p>
    <w:p w:rsidR="001C4A50" w:rsidRDefault="001C4A50" w:rsidP="002F7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34-22-9, 34-23-13.</w:t>
      </w:r>
    </w:p>
    <w:p w:rsidR="001C4A50" w:rsidRDefault="001C4A50" w:rsidP="002F7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34-1-28, 34-22-9, 34-22-14, 34-23-13.</w:t>
      </w:r>
    </w:p>
    <w:p w:rsidR="001C4A50" w:rsidRDefault="001C4A50" w:rsidP="002F748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C4A50" w:rsidSect="006767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7481"/>
    <w:rsid w:val="001C4A50"/>
    <w:rsid w:val="002F7481"/>
    <w:rsid w:val="00676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7481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88</Words>
  <Characters>507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2011-07-21T19:56:00Z</dcterms:created>
  <dcterms:modified xsi:type="dcterms:W3CDTF">2011-07-21T19:56:00Z</dcterms:modified>
</cp:coreProperties>
</file>