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296" w:rsidRDefault="007E5296" w:rsidP="004029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22"/>
        </w:smartTagPr>
        <w:r>
          <w:rPr>
            <w:rFonts w:ascii="Times New Roman" w:hAnsi="Times New Roman"/>
            <w:b/>
            <w:sz w:val="24"/>
          </w:rPr>
          <w:t>22:01</w:t>
        </w:r>
      </w:smartTag>
      <w:r>
        <w:rPr>
          <w:rFonts w:ascii="Times New Roman" w:hAnsi="Times New Roman"/>
          <w:b/>
          <w:sz w:val="24"/>
        </w:rPr>
        <w:t>:02.  Organization and structure.</w:t>
      </w:r>
      <w:r>
        <w:rPr>
          <w:rFonts w:ascii="Times New Roman" w:hAnsi="Times New Roman"/>
          <w:sz w:val="24"/>
        </w:rPr>
        <w:t xml:space="preserve"> The department is the custodian of the central cancer registry and is responsible for the overall collection, validation, analysis, and dissemination of data and information related to the system. The department may enter into agreements or contracts with other public or private entities in performing these functions.</w:t>
      </w:r>
    </w:p>
    <w:p w:rsidR="007E5296" w:rsidRDefault="007E5296" w:rsidP="004029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5296" w:rsidRDefault="007E5296" w:rsidP="004029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7E5296" w:rsidRDefault="007E5296" w:rsidP="004029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7E5296" w:rsidRDefault="007E5296" w:rsidP="004029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1-43-12, 1-43-13.</w:t>
      </w:r>
    </w:p>
    <w:p w:rsidR="007E5296" w:rsidRDefault="007E5296" w:rsidP="004029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E5296" w:rsidSect="007E529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296C"/>
    <w:rsid w:val="00404604"/>
    <w:rsid w:val="004067AA"/>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151F1"/>
    <w:rsid w:val="00722125"/>
    <w:rsid w:val="00732F3C"/>
    <w:rsid w:val="0073663B"/>
    <w:rsid w:val="00750CAA"/>
    <w:rsid w:val="007635E3"/>
    <w:rsid w:val="00776150"/>
    <w:rsid w:val="00780138"/>
    <w:rsid w:val="0079044B"/>
    <w:rsid w:val="007A409E"/>
    <w:rsid w:val="007B119F"/>
    <w:rsid w:val="007E5296"/>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D16C39"/>
    <w:rsid w:val="00D267F5"/>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296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84</Words>
  <Characters>479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2005-11-03T17:13:00Z</dcterms:created>
  <dcterms:modified xsi:type="dcterms:W3CDTF">2005-11-03T17:15:00Z</dcterms:modified>
</cp:coreProperties>
</file>