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44:22:02:02.  Reportable conditions -- General criteria.</w:t>
      </w:r>
      <w:r>
        <w:rPr>
          <w:rFonts w:ascii="Times New Roman" w:hAnsi="Times New Roman"/>
          <w:sz w:val="24"/>
        </w:rPr>
        <w:t xml:space="preserve"> The following conditions are reportable: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Any neoplasm listed in the </w:t>
      </w:r>
      <w:r>
        <w:rPr>
          <w:rFonts w:ascii="Times New Roman" w:hAnsi="Times New Roman"/>
          <w:b/>
          <w:sz w:val="24"/>
        </w:rPr>
        <w:t>International Classification of Diseases for Oncology</w:t>
      </w:r>
      <w:r>
        <w:rPr>
          <w:rFonts w:ascii="Times New Roman" w:hAnsi="Times New Roman"/>
          <w:sz w:val="24"/>
        </w:rPr>
        <w:t>, Third Edition, 2000, with a behavior code of "2", in situ, or "3", malignant, with the exception of: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(a)  Carcinoma </w:t>
      </w:r>
      <w:r>
        <w:rPr>
          <w:rFonts w:ascii="Times New Roman" w:hAnsi="Times New Roman"/>
          <w:i/>
          <w:sz w:val="24"/>
        </w:rPr>
        <w:t>in situ</w:t>
      </w:r>
      <w:r>
        <w:rPr>
          <w:rFonts w:ascii="Times New Roman" w:hAnsi="Times New Roman"/>
          <w:sz w:val="24"/>
        </w:rPr>
        <w:t xml:space="preserve"> of the cervix;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Intraepithelial neoplasia of the cervix (CIN) and prostate (PIN); and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Basal or squamous cell carcinoma of the non-mucoepidermoid sites of the skin (C44.0-C44.9):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    8000-8005 Neoplasms malignant (NOS) (C44.0-C44.9);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(ii)   8000-8046 Epithelial carcinomas of the skin (C44.0-44.9);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(iii)  8050-8084 Papillary and squamous cell carcinomas of the skin (C44.0-C44.9); and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(iv)  8090-8110 Basal cell carcinomas of the skin (C44.0-C44.9);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Any basal and squamous cell carcinoma originating in mucoepidermoid sites: such as the lips (C00.0-C00.9), anus (C21.0), vagina (C52.9), clitoris, labia, vulva (C51.0-C51.9), scrotum (C63.2), or penis (C60.0-C60.9);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Any vulvar (VIN III), vaginal (VAIN III), and anal (AIN III) intraepithelial neoplasia;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Any brain and central nervous system tumor, benign or malignant; or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Any tumor that is not histologically confirmed but with any record that contains any of the following words: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tbl>
      <w:tblPr>
        <w:tblW w:w="0" w:type="auto"/>
        <w:tblInd w:w="738" w:type="dxa"/>
        <w:tblLayout w:type="fixed"/>
        <w:tblLook w:val="0000"/>
      </w:tblPr>
      <w:tblGrid>
        <w:gridCol w:w="2250"/>
        <w:gridCol w:w="2610"/>
        <w:gridCol w:w="1980"/>
        <w:gridCol w:w="1440"/>
      </w:tblGrid>
      <w:tr w:rsidR="008544CA"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apparently</w:t>
            </w:r>
          </w:p>
        </w:tc>
        <w:tc>
          <w:tcPr>
            <w:tcW w:w="261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favor</w:t>
            </w:r>
          </w:p>
        </w:tc>
        <w:tc>
          <w:tcPr>
            <w:tcW w:w="198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probable</w:t>
            </w:r>
          </w:p>
        </w:tc>
        <w:tc>
          <w:tcPr>
            <w:tcW w:w="144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typical of</w:t>
            </w:r>
          </w:p>
        </w:tc>
      </w:tr>
      <w:tr w:rsidR="008544CA"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appears to</w:t>
            </w:r>
          </w:p>
        </w:tc>
        <w:tc>
          <w:tcPr>
            <w:tcW w:w="261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favors</w:t>
            </w:r>
          </w:p>
        </w:tc>
        <w:tc>
          <w:tcPr>
            <w:tcW w:w="198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suspect</w:t>
            </w:r>
          </w:p>
        </w:tc>
        <w:tc>
          <w:tcPr>
            <w:tcW w:w="144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8544CA"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comparable with</w:t>
            </w:r>
          </w:p>
        </w:tc>
        <w:tc>
          <w:tcPr>
            <w:tcW w:w="261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malignant appearing</w:t>
            </w:r>
          </w:p>
        </w:tc>
        <w:tc>
          <w:tcPr>
            <w:tcW w:w="198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suspected</w:t>
            </w:r>
          </w:p>
        </w:tc>
        <w:tc>
          <w:tcPr>
            <w:tcW w:w="144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8544CA"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compatible with</w:t>
            </w:r>
          </w:p>
        </w:tc>
        <w:tc>
          <w:tcPr>
            <w:tcW w:w="261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most likely</w:t>
            </w:r>
          </w:p>
        </w:tc>
        <w:tc>
          <w:tcPr>
            <w:tcW w:w="198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suspicious</w:t>
            </w:r>
          </w:p>
        </w:tc>
        <w:tc>
          <w:tcPr>
            <w:tcW w:w="144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8544CA"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consistent with</w:t>
            </w:r>
          </w:p>
        </w:tc>
        <w:tc>
          <w:tcPr>
            <w:tcW w:w="261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presumed</w:t>
            </w:r>
          </w:p>
        </w:tc>
        <w:tc>
          <w:tcPr>
            <w:tcW w:w="198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suspicious for</w:t>
            </w:r>
          </w:p>
        </w:tc>
        <w:tc>
          <w:tcPr>
            <w:tcW w:w="1440" w:type="dxa"/>
          </w:tcPr>
          <w:p w:rsidR="008544CA" w:rsidRDefault="008544CA" w:rsidP="00FC49D8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However, if the record contains the word "suspicious" and there is no positive biopsy or physician's clinical impression to support the cytology findings, the condition is not reportable.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142, effective </w:t>
      </w:r>
      <w:smartTag w:uri="urn:schemas-microsoft-com:office:smarttags" w:element="date">
        <w:smartTagPr>
          <w:attr w:name="Month" w:val="3"/>
          <w:attr w:name="Day" w:val="9"/>
          <w:attr w:name="Year" w:val="1992"/>
        </w:smartTagPr>
        <w:r>
          <w:rPr>
            <w:rFonts w:ascii="Times New Roman" w:hAnsi="Times New Roman"/>
            <w:sz w:val="24"/>
          </w:rPr>
          <w:t>March 9, 1992</w:t>
        </w:r>
      </w:smartTag>
      <w:r>
        <w:rPr>
          <w:rFonts w:ascii="Times New Roman" w:hAnsi="Times New Roman"/>
          <w:sz w:val="24"/>
        </w:rPr>
        <w:t xml:space="preserve">; 29 SDR 21, effective </w:t>
      </w:r>
      <w:smartTag w:uri="urn:schemas-microsoft-com:office:smarttags" w:element="date">
        <w:smartTagPr>
          <w:attr w:name="Month" w:val="8"/>
          <w:attr w:name="Day" w:val="27"/>
          <w:attr w:name="Year" w:val="2002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; 32 SDR 69, effective </w:t>
      </w:r>
      <w:smartTag w:uri="urn:schemas-microsoft-com:office:smarttags" w:element="date">
        <w:smartTagPr>
          <w:attr w:name="Month" w:val="11"/>
          <w:attr w:name="Day" w:val="7"/>
          <w:attr w:name="Year" w:val="2005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>.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1-43-13.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1-43-11, 1-43-13.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International Classification of Diseases for Oncology</w:t>
      </w:r>
      <w:r>
        <w:rPr>
          <w:rFonts w:ascii="Times New Roman" w:hAnsi="Times New Roman"/>
          <w:sz w:val="24"/>
        </w:rPr>
        <w:t xml:space="preserve">, Third Edition, 2000, World Health Organization. Copies may be obtained from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World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Health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Organization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Publications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Center</w:t>
          </w:r>
        </w:smartTag>
      </w:smartTag>
      <w:r>
        <w:rPr>
          <w:rFonts w:ascii="Times New Roman" w:hAnsi="Times New Roman"/>
          <w:sz w:val="24"/>
        </w:rPr>
        <w:t xml:space="preserve">, USDA, </w:t>
      </w:r>
      <w:smartTag w:uri="urn:schemas-microsoft-com:office:smarttags" w:element="address">
        <w:smartTag w:uri="urn:schemas-microsoft-com:office:smarttags" w:element="Street">
          <w:r>
            <w:rPr>
              <w:rFonts w:ascii="Times New Roman" w:hAnsi="Times New Roman"/>
              <w:sz w:val="24"/>
            </w:rPr>
            <w:t>49 Sheridan Avenue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City">
          <w:r>
            <w:rPr>
              <w:rFonts w:ascii="Times New Roman" w:hAnsi="Times New Roman"/>
              <w:sz w:val="24"/>
            </w:rPr>
            <w:t>Albany</w:t>
          </w:r>
        </w:smartTag>
        <w:r>
          <w:rPr>
            <w:rFonts w:ascii="Times New Roman" w:hAnsi="Times New Roman"/>
            <w:sz w:val="24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  <w:sz w:val="24"/>
            </w:rPr>
            <w:t>NY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ostalCode">
          <w:r>
            <w:rPr>
              <w:rFonts w:ascii="Times New Roman" w:hAnsi="Times New Roman"/>
              <w:sz w:val="24"/>
            </w:rPr>
            <w:t>12210</w:t>
          </w:r>
        </w:smartTag>
      </w:smartTag>
      <w:r>
        <w:rPr>
          <w:rFonts w:ascii="Times New Roman" w:hAnsi="Times New Roman"/>
          <w:sz w:val="24"/>
        </w:rPr>
        <w:t>. Cost: $54.</w:t>
      </w:r>
    </w:p>
    <w:p w:rsidR="008544CA" w:rsidRDefault="008544CA" w:rsidP="00FC49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544CA" w:rsidSect="008544C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76B0"/>
    <w:rsid w:val="0005387F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5293"/>
    <w:rsid w:val="000E610A"/>
    <w:rsid w:val="000F0480"/>
    <w:rsid w:val="00103C4D"/>
    <w:rsid w:val="00103F78"/>
    <w:rsid w:val="00114090"/>
    <w:rsid w:val="00121733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6AD"/>
    <w:rsid w:val="00214802"/>
    <w:rsid w:val="002168E8"/>
    <w:rsid w:val="00243FBC"/>
    <w:rsid w:val="002469B0"/>
    <w:rsid w:val="00250ACD"/>
    <w:rsid w:val="002536A0"/>
    <w:rsid w:val="00257B8D"/>
    <w:rsid w:val="002630FF"/>
    <w:rsid w:val="002710AD"/>
    <w:rsid w:val="00274154"/>
    <w:rsid w:val="0028523F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C1399"/>
    <w:rsid w:val="003C788A"/>
    <w:rsid w:val="003F1B64"/>
    <w:rsid w:val="003F3D85"/>
    <w:rsid w:val="003F44D1"/>
    <w:rsid w:val="00404604"/>
    <w:rsid w:val="004067AA"/>
    <w:rsid w:val="00431FE3"/>
    <w:rsid w:val="004333A2"/>
    <w:rsid w:val="004374AF"/>
    <w:rsid w:val="0044152C"/>
    <w:rsid w:val="00443059"/>
    <w:rsid w:val="004459B4"/>
    <w:rsid w:val="004578F1"/>
    <w:rsid w:val="0047776D"/>
    <w:rsid w:val="00482A8A"/>
    <w:rsid w:val="004A2C9D"/>
    <w:rsid w:val="004C5748"/>
    <w:rsid w:val="004E1872"/>
    <w:rsid w:val="004F3560"/>
    <w:rsid w:val="004F5FC6"/>
    <w:rsid w:val="004F6F19"/>
    <w:rsid w:val="00521134"/>
    <w:rsid w:val="005222BA"/>
    <w:rsid w:val="00530E97"/>
    <w:rsid w:val="00540AE9"/>
    <w:rsid w:val="00542158"/>
    <w:rsid w:val="00551A3F"/>
    <w:rsid w:val="00556ED7"/>
    <w:rsid w:val="005619D8"/>
    <w:rsid w:val="00575189"/>
    <w:rsid w:val="005A4C66"/>
    <w:rsid w:val="005A5151"/>
    <w:rsid w:val="005E5F82"/>
    <w:rsid w:val="005F5102"/>
    <w:rsid w:val="005F5E83"/>
    <w:rsid w:val="0060340B"/>
    <w:rsid w:val="00603B83"/>
    <w:rsid w:val="00622F26"/>
    <w:rsid w:val="006231DB"/>
    <w:rsid w:val="00623D2E"/>
    <w:rsid w:val="006448A3"/>
    <w:rsid w:val="006619A2"/>
    <w:rsid w:val="006811B8"/>
    <w:rsid w:val="00691519"/>
    <w:rsid w:val="00692476"/>
    <w:rsid w:val="006935E2"/>
    <w:rsid w:val="006B46D0"/>
    <w:rsid w:val="006D4E2A"/>
    <w:rsid w:val="006E4B2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A409E"/>
    <w:rsid w:val="007B119F"/>
    <w:rsid w:val="007E75AB"/>
    <w:rsid w:val="007E76F8"/>
    <w:rsid w:val="007F117A"/>
    <w:rsid w:val="00822D77"/>
    <w:rsid w:val="00825ED2"/>
    <w:rsid w:val="00826481"/>
    <w:rsid w:val="0083017E"/>
    <w:rsid w:val="008426EC"/>
    <w:rsid w:val="008544CA"/>
    <w:rsid w:val="008571DB"/>
    <w:rsid w:val="00876045"/>
    <w:rsid w:val="008810FA"/>
    <w:rsid w:val="008A03CB"/>
    <w:rsid w:val="008A4B00"/>
    <w:rsid w:val="008A5073"/>
    <w:rsid w:val="008E00A4"/>
    <w:rsid w:val="008E23B9"/>
    <w:rsid w:val="008E6FF4"/>
    <w:rsid w:val="008F01DC"/>
    <w:rsid w:val="008F15F2"/>
    <w:rsid w:val="008F1D32"/>
    <w:rsid w:val="008F228C"/>
    <w:rsid w:val="008F6822"/>
    <w:rsid w:val="00955B25"/>
    <w:rsid w:val="00966FC1"/>
    <w:rsid w:val="00970A8D"/>
    <w:rsid w:val="00981D42"/>
    <w:rsid w:val="00982FD0"/>
    <w:rsid w:val="009A1469"/>
    <w:rsid w:val="009B098F"/>
    <w:rsid w:val="009C39C5"/>
    <w:rsid w:val="009C6E19"/>
    <w:rsid w:val="009C7B03"/>
    <w:rsid w:val="009E626C"/>
    <w:rsid w:val="009E6710"/>
    <w:rsid w:val="009F6BD2"/>
    <w:rsid w:val="00A03C26"/>
    <w:rsid w:val="00A10673"/>
    <w:rsid w:val="00A20A07"/>
    <w:rsid w:val="00A3194C"/>
    <w:rsid w:val="00A40ECD"/>
    <w:rsid w:val="00A41AD3"/>
    <w:rsid w:val="00A470B1"/>
    <w:rsid w:val="00A600DA"/>
    <w:rsid w:val="00A9458C"/>
    <w:rsid w:val="00AB4956"/>
    <w:rsid w:val="00AC3F9E"/>
    <w:rsid w:val="00AD1448"/>
    <w:rsid w:val="00AD3C6E"/>
    <w:rsid w:val="00AD4E84"/>
    <w:rsid w:val="00AE02C7"/>
    <w:rsid w:val="00AF5B13"/>
    <w:rsid w:val="00B26E04"/>
    <w:rsid w:val="00B27810"/>
    <w:rsid w:val="00B464EA"/>
    <w:rsid w:val="00B5025E"/>
    <w:rsid w:val="00B525A2"/>
    <w:rsid w:val="00B83900"/>
    <w:rsid w:val="00BA2D56"/>
    <w:rsid w:val="00BB65BB"/>
    <w:rsid w:val="00BB6B68"/>
    <w:rsid w:val="00BC28A3"/>
    <w:rsid w:val="00BD7CAE"/>
    <w:rsid w:val="00BF0EBF"/>
    <w:rsid w:val="00BF3B10"/>
    <w:rsid w:val="00C02F4E"/>
    <w:rsid w:val="00C0726E"/>
    <w:rsid w:val="00C1364B"/>
    <w:rsid w:val="00C33011"/>
    <w:rsid w:val="00C33745"/>
    <w:rsid w:val="00C51418"/>
    <w:rsid w:val="00C620EF"/>
    <w:rsid w:val="00C841FF"/>
    <w:rsid w:val="00C856C8"/>
    <w:rsid w:val="00C86D67"/>
    <w:rsid w:val="00C95510"/>
    <w:rsid w:val="00CE0E2C"/>
    <w:rsid w:val="00CE317A"/>
    <w:rsid w:val="00CE5A95"/>
    <w:rsid w:val="00CF3FB7"/>
    <w:rsid w:val="00CF4EB9"/>
    <w:rsid w:val="00D16C39"/>
    <w:rsid w:val="00D267F5"/>
    <w:rsid w:val="00D832F0"/>
    <w:rsid w:val="00DA730E"/>
    <w:rsid w:val="00DC1B89"/>
    <w:rsid w:val="00DC7B43"/>
    <w:rsid w:val="00DC7E67"/>
    <w:rsid w:val="00DE0D69"/>
    <w:rsid w:val="00E20D27"/>
    <w:rsid w:val="00E470B1"/>
    <w:rsid w:val="00E52A02"/>
    <w:rsid w:val="00E67085"/>
    <w:rsid w:val="00E74B9A"/>
    <w:rsid w:val="00E754FD"/>
    <w:rsid w:val="00E7699A"/>
    <w:rsid w:val="00E93989"/>
    <w:rsid w:val="00EC2565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3577"/>
    <w:rsid w:val="00F703DB"/>
    <w:rsid w:val="00F8410A"/>
    <w:rsid w:val="00F95CE7"/>
    <w:rsid w:val="00FA13A4"/>
    <w:rsid w:val="00FA3B90"/>
    <w:rsid w:val="00FA4C48"/>
    <w:rsid w:val="00FC49D8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D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319</Words>
  <Characters>1822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2005-11-03T21:07:00Z</dcterms:created>
  <dcterms:modified xsi:type="dcterms:W3CDTF">2005-12-06T14:48:00Z</dcterms:modified>
</cp:coreProperties>
</file>