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3"/>
          <w:attr w:name="Hour" w:val="22"/>
        </w:smartTagPr>
        <w:r>
          <w:rPr>
            <w:rFonts w:ascii="Times New Roman" w:hAnsi="Times New Roman"/>
            <w:b/>
            <w:sz w:val="24"/>
          </w:rPr>
          <w:t>22:03</w:t>
        </w:r>
      </w:smartTag>
      <w:r>
        <w:rPr>
          <w:rFonts w:ascii="Times New Roman" w:hAnsi="Times New Roman"/>
          <w:b/>
          <w:sz w:val="24"/>
        </w:rPr>
        <w:t>:02.  Validation of information.</w:t>
      </w:r>
      <w:r>
        <w:rPr>
          <w:rFonts w:ascii="Times New Roman" w:hAnsi="Times New Roman"/>
          <w:sz w:val="24"/>
        </w:rPr>
        <w:t xml:space="preserve"> For the purpose of assuring the quality of submitted data, each reporting entity shall allow the department to inspect such parts of a patient's medical records as are necessary to verify the accuracy and completeness of submitted data. The SDCR shall make arrangements with facility or provider for these audits with no fewer than 15 working days notice.</w:t>
      </w:r>
    </w:p>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F334C5" w:rsidRDefault="00F334C5" w:rsidP="00DC1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34C5" w:rsidSect="00F334C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1FE3"/>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32F3C"/>
    <w:rsid w:val="0073663B"/>
    <w:rsid w:val="00750CAA"/>
    <w:rsid w:val="007635E3"/>
    <w:rsid w:val="00776150"/>
    <w:rsid w:val="00780138"/>
    <w:rsid w:val="0079044B"/>
    <w:rsid w:val="007A409E"/>
    <w:rsid w:val="007B119F"/>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4A2"/>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34C5"/>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14A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2005-11-03T21:14:00Z</dcterms:created>
  <dcterms:modified xsi:type="dcterms:W3CDTF">2005-11-03T21:14:00Z</dcterms:modified>
</cp:coreProperties>
</file>