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12:19:03</w:t>
        </w:r>
      </w:smartTag>
      <w:r>
        <w:rPr>
          <w:rFonts w:ascii="Times New Roman" w:hAnsi="Times New Roman"/>
          <w:b/>
          <w:sz w:val="24"/>
        </w:rPr>
        <w:t>:01.  Checkoff fee refund application forms.</w:t>
      </w:r>
      <w:r>
        <w:rPr>
          <w:rFonts w:ascii="Times New Roman" w:hAnsi="Times New Roman"/>
          <w:sz w:val="24"/>
        </w:rPr>
        <w:t xml:space="preserve"> The checkoff fee refund application shall be on forms provided by the council and shall contain the following information: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date of the checkoff fee refund application;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name, address, and signature of the grower who paid the fee;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number of bushels of corn purchased for which a fee was collected;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total dollar amount of the fee collected;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name and address of the first purchaser; and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date or dates of the purchase.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Refund application forms may be obtained from the council by the refund applicant by applying to the council in writing, by phone, or in person.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38-32-14(3).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38-32-14(3), 38-32-20.</w:t>
      </w:r>
    </w:p>
    <w:p w:rsidR="00864A09" w:rsidRDefault="00864A09" w:rsidP="005F02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64A09" w:rsidSect="00864A0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5F0266"/>
    <w:rsid w:val="00667DF8"/>
    <w:rsid w:val="00864A09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026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120</Words>
  <Characters>690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2004-06-03T15:06:00Z</dcterms:created>
  <dcterms:modified xsi:type="dcterms:W3CDTF">2004-06-03T15:06:00Z</dcterms:modified>
</cp:coreProperties>
</file>