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12:19:04</w:t>
        </w:r>
      </w:smartTag>
      <w:r>
        <w:rPr>
          <w:rFonts w:ascii="Times New Roman" w:hAnsi="Times New Roman"/>
          <w:b/>
          <w:sz w:val="24"/>
        </w:rPr>
        <w:t>:02.  Hearing request.</w:t>
      </w:r>
      <w:r>
        <w:rPr>
          <w:rFonts w:ascii="Times New Roman" w:hAnsi="Times New Roman"/>
          <w:sz w:val="24"/>
        </w:rPr>
        <w:t xml:space="preserve"> A first purchaser who has received a notice of delinquent assessment may request, in writing, a hearing before the council. The request shall be filed with the council within ten days after receipt of the notice of delinquent assessment. The request shall contain the following information:</w:t>
      </w: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and address of the first purchaser;</w:t>
      </w: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statement that explains why the action of the council is not appropriate;</w:t>
      </w: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signature of the person or authorization of the group filing the request; and</w:t>
      </w: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notarization of the signature or authorization.</w:t>
      </w: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38-32-14(4).</w:t>
      </w: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38-32-14(4).</w:t>
      </w:r>
    </w:p>
    <w:p w:rsidR="00B20461" w:rsidRDefault="00B20461" w:rsidP="008257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20461" w:rsidSect="00B2046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667DF8"/>
    <w:rsid w:val="00825785"/>
    <w:rsid w:val="00930C91"/>
    <w:rsid w:val="00A37C8E"/>
    <w:rsid w:val="00B20461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578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2004-06-03T15:08:00Z</dcterms:created>
  <dcterms:modified xsi:type="dcterms:W3CDTF">2004-06-03T15:08:00Z</dcterms:modified>
</cp:coreProperties>
</file>