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0D" w:rsidRDefault="00D87C0D" w:rsidP="00407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44:58:07:07.  Limits on Schedule II controlled substances.</w:t>
      </w:r>
      <w:r>
        <w:rPr>
          <w:rFonts w:ascii="Times New Roman" w:hAnsi="Times New Roman"/>
          <w:sz w:val="24"/>
        </w:rPr>
        <w:t xml:space="preserve"> Repealed.</w:t>
      </w:r>
    </w:p>
    <w:p w:rsidR="00D87C0D" w:rsidRDefault="00D87C0D" w:rsidP="00407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87C0D" w:rsidRDefault="00D87C0D" w:rsidP="00407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25 SDR 48, effective </w:t>
      </w:r>
      <w:smartTag w:uri="urn:schemas-microsoft-com:office:smarttags" w:element="date">
        <w:smartTagPr>
          <w:attr w:name="Year" w:val="1998"/>
          <w:attr w:name="Day" w:val="1"/>
          <w:attr w:name="Month" w:val="10"/>
        </w:smartTagPr>
        <w:r>
          <w:rPr>
            <w:rFonts w:ascii="Times New Roman" w:hAnsi="Times New Roman"/>
            <w:sz w:val="24"/>
          </w:rPr>
          <w:t>October 1, 1998</w:t>
        </w:r>
      </w:smartTag>
      <w:r>
        <w:rPr>
          <w:rFonts w:ascii="Times New Roman" w:hAnsi="Times New Roman"/>
          <w:sz w:val="24"/>
        </w:rPr>
        <w:t xml:space="preserve">; repealed, 27 SDR 59, effective </w:t>
      </w:r>
      <w:smartTag w:uri="urn:schemas-microsoft-com:office:smarttags" w:element="date">
        <w:smartTagPr>
          <w:attr w:name="Year" w:val="2000"/>
          <w:attr w:name="Day" w:val="17"/>
          <w:attr w:name="Month" w:val="12"/>
        </w:smartTagPr>
        <w:r>
          <w:rPr>
            <w:rFonts w:ascii="Times New Roman" w:hAnsi="Times New Roman"/>
            <w:sz w:val="24"/>
          </w:rPr>
          <w:t>December 17, 2000</w:t>
        </w:r>
      </w:smartTag>
      <w:r>
        <w:rPr>
          <w:rFonts w:ascii="Times New Roman" w:hAnsi="Times New Roman"/>
          <w:sz w:val="24"/>
        </w:rPr>
        <w:t>.</w:t>
      </w:r>
    </w:p>
    <w:p w:rsidR="00D87C0D" w:rsidRDefault="00D87C0D" w:rsidP="00407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87C0D" w:rsidSect="00D87C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07FA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D87C0D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A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2004-08-03T21:41:00Z</dcterms:created>
  <dcterms:modified xsi:type="dcterms:W3CDTF">2004-08-03T21:41:00Z</dcterms:modified>
</cp:coreProperties>
</file>