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44:58:08:03.  Prescription prohibited for general dispensing supply.</w:t>
      </w:r>
      <w:r>
        <w:rPr>
          <w:rFonts w:ascii="Times New Roman" w:hAnsi="Times New Roman"/>
          <w:sz w:val="24"/>
        </w:rPr>
        <w:t xml:space="preserve"> A prescription may not be 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sue</w:t>
        </w:r>
      </w:smartTag>
      <w:r>
        <w:rPr>
          <w:rFonts w:ascii="Times New Roman" w:hAnsi="Times New Roman"/>
          <w:sz w:val="24"/>
        </w:rPr>
        <w:t>d by an individual practitioner to obtain controlled substances for general dispensing to patients.</w:t>
      </w:r>
    </w:p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25 SDR 48, effective </w:t>
      </w:r>
      <w:smartTag w:uri="urn:schemas-microsoft-com:office:smarttags" w:element="date">
        <w:smartTagPr>
          <w:attr w:name="Year" w:val="1998"/>
          <w:attr w:name="Day" w:val="1"/>
          <w:attr w:name="Month" w:val="10"/>
        </w:smartTagPr>
        <w:r>
          <w:rPr>
            <w:rFonts w:ascii="Times New Roman" w:hAnsi="Times New Roman"/>
            <w:sz w:val="24"/>
          </w:rPr>
          <w:t>October 1, 1998</w:t>
        </w:r>
      </w:smartTag>
      <w:r>
        <w:rPr>
          <w:rFonts w:ascii="Times New Roman" w:hAnsi="Times New Roman"/>
          <w:sz w:val="24"/>
        </w:rPr>
        <w:t>.</w:t>
      </w:r>
    </w:p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34-20B-41.</w:t>
      </w:r>
    </w:p>
    <w:p w:rsidR="009B082E" w:rsidRDefault="009B082E" w:rsidP="003255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B082E" w:rsidSect="009B082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25541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9B082E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54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2004-08-03T21:43:00Z</dcterms:created>
  <dcterms:modified xsi:type="dcterms:W3CDTF">2004-08-03T21:43:00Z</dcterms:modified>
</cp:coreProperties>
</file>