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44:58</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DRUG CONTROL</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44:58:01</w:t>
      </w:r>
      <w:r>
        <w:rPr>
          <w:rFonts w:ascii="Times New Roman" w:hAnsi="Times New Roman"/>
          <w:sz w:val="24"/>
        </w:rPr>
        <w:tab/>
      </w:r>
      <w:r>
        <w:rPr>
          <w:rFonts w:ascii="Times New Roman" w:hAnsi="Times New Roman"/>
          <w:sz w:val="24"/>
        </w:rPr>
        <w:tab/>
      </w:r>
      <w:r>
        <w:rPr>
          <w:rFonts w:ascii="Times New Roman" w:hAnsi="Times New Roman"/>
          <w:sz w:val="24"/>
        </w:rPr>
        <w:tab/>
        <w:t>Definitions.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44:58:02</w:t>
      </w:r>
      <w:r>
        <w:rPr>
          <w:rFonts w:ascii="Times New Roman" w:hAnsi="Times New Roman"/>
          <w:sz w:val="24"/>
        </w:rPr>
        <w:tab/>
      </w:r>
      <w:r>
        <w:rPr>
          <w:rFonts w:ascii="Times New Roman" w:hAnsi="Times New Roman"/>
          <w:sz w:val="24"/>
        </w:rPr>
        <w:tab/>
      </w:r>
      <w:r>
        <w:rPr>
          <w:rFonts w:ascii="Times New Roman" w:hAnsi="Times New Roman"/>
          <w:sz w:val="24"/>
        </w:rPr>
        <w:tab/>
        <w:t>Requirements of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44:58:03</w:t>
      </w:r>
      <w:r>
        <w:rPr>
          <w:rFonts w:ascii="Times New Roman" w:hAnsi="Times New Roman"/>
          <w:sz w:val="24"/>
        </w:rPr>
        <w:tab/>
      </w:r>
      <w:r>
        <w:rPr>
          <w:rFonts w:ascii="Times New Roman" w:hAnsi="Times New Roman"/>
          <w:sz w:val="24"/>
        </w:rPr>
        <w:tab/>
      </w:r>
      <w:r>
        <w:rPr>
          <w:rFonts w:ascii="Times New Roman" w:hAnsi="Times New Roman"/>
          <w:sz w:val="24"/>
        </w:rPr>
        <w:tab/>
        <w:t>Applications for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44:58:04</w:t>
      </w:r>
      <w:r>
        <w:rPr>
          <w:rFonts w:ascii="Times New Roman" w:hAnsi="Times New Roman"/>
          <w:sz w:val="24"/>
        </w:rPr>
        <w:tab/>
      </w:r>
      <w:r>
        <w:rPr>
          <w:rFonts w:ascii="Times New Roman" w:hAnsi="Times New Roman"/>
          <w:sz w:val="24"/>
        </w:rPr>
        <w:tab/>
      </w:r>
      <w:r>
        <w:rPr>
          <w:rFonts w:ascii="Times New Roman" w:hAnsi="Times New Roman"/>
          <w:sz w:val="24"/>
        </w:rPr>
        <w:tab/>
        <w:t>Action on applications.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44:58:05</w:t>
      </w:r>
      <w:r>
        <w:rPr>
          <w:rFonts w:ascii="Times New Roman" w:hAnsi="Times New Roman"/>
          <w:sz w:val="24"/>
        </w:rPr>
        <w:tab/>
      </w:r>
      <w:r>
        <w:rPr>
          <w:rFonts w:ascii="Times New Roman" w:hAnsi="Times New Roman"/>
          <w:sz w:val="24"/>
        </w:rPr>
        <w:tab/>
      </w:r>
      <w:r>
        <w:rPr>
          <w:rFonts w:ascii="Times New Roman" w:hAnsi="Times New Roman"/>
          <w:sz w:val="24"/>
        </w:rPr>
        <w:tab/>
        <w:t>Hearings.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44:58:06</w:t>
      </w:r>
      <w:r>
        <w:rPr>
          <w:rFonts w:ascii="Times New Roman" w:hAnsi="Times New Roman"/>
          <w:sz w:val="24"/>
        </w:rPr>
        <w:tab/>
      </w:r>
      <w:r>
        <w:rPr>
          <w:rFonts w:ascii="Times New Roman" w:hAnsi="Times New Roman"/>
          <w:sz w:val="24"/>
        </w:rPr>
        <w:tab/>
      </w:r>
      <w:r>
        <w:rPr>
          <w:rFonts w:ascii="Times New Roman" w:hAnsi="Times New Roman"/>
          <w:sz w:val="24"/>
        </w:rPr>
        <w:tab/>
        <w:t>Modification of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44:58:07</w:t>
      </w:r>
      <w:r>
        <w:rPr>
          <w:rFonts w:ascii="Times New Roman" w:hAnsi="Times New Roman"/>
          <w:sz w:val="24"/>
        </w:rPr>
        <w:tab/>
      </w:r>
      <w:r>
        <w:rPr>
          <w:rFonts w:ascii="Times New Roman" w:hAnsi="Times New Roman"/>
          <w:sz w:val="24"/>
        </w:rPr>
        <w:tab/>
      </w:r>
      <w:r>
        <w:rPr>
          <w:rFonts w:ascii="Times New Roman" w:hAnsi="Times New Roman"/>
          <w:sz w:val="24"/>
        </w:rPr>
        <w:tab/>
        <w:t>Records, reports, and inventories.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44:58:08</w:t>
      </w:r>
      <w:r>
        <w:rPr>
          <w:rFonts w:ascii="Times New Roman" w:hAnsi="Times New Roman"/>
          <w:sz w:val="24"/>
        </w:rPr>
        <w:tab/>
      </w:r>
      <w:r>
        <w:rPr>
          <w:rFonts w:ascii="Times New Roman" w:hAnsi="Times New Roman"/>
          <w:sz w:val="24"/>
        </w:rPr>
        <w:tab/>
      </w:r>
      <w:r>
        <w:rPr>
          <w:rFonts w:ascii="Times New Roman" w:hAnsi="Times New Roman"/>
          <w:sz w:val="24"/>
        </w:rPr>
        <w:tab/>
        <w:t>Prescriptions.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44:58:09</w:t>
      </w:r>
      <w:r>
        <w:rPr>
          <w:rFonts w:ascii="Times New Roman" w:hAnsi="Times New Roman"/>
          <w:sz w:val="24"/>
        </w:rPr>
        <w:tab/>
      </w:r>
      <w:r>
        <w:rPr>
          <w:rFonts w:ascii="Times New Roman" w:hAnsi="Times New Roman"/>
          <w:sz w:val="24"/>
        </w:rPr>
        <w:tab/>
      </w:r>
      <w:r>
        <w:rPr>
          <w:rFonts w:ascii="Times New Roman" w:hAnsi="Times New Roman"/>
          <w:sz w:val="24"/>
        </w:rPr>
        <w:tab/>
        <w:t>Administrative procedures.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44:58:10</w:t>
      </w:r>
      <w:r>
        <w:rPr>
          <w:rFonts w:ascii="Times New Roman" w:hAnsi="Times New Roman"/>
          <w:sz w:val="24"/>
        </w:rPr>
        <w:tab/>
      </w:r>
      <w:r>
        <w:rPr>
          <w:rFonts w:ascii="Times New Roman" w:hAnsi="Times New Roman"/>
          <w:sz w:val="24"/>
        </w:rPr>
        <w:tab/>
      </w:r>
      <w:r>
        <w:rPr>
          <w:rFonts w:ascii="Times New Roman" w:hAnsi="Times New Roman"/>
          <w:sz w:val="24"/>
        </w:rPr>
        <w:tab/>
        <w:t>Security requirements.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44:58:11</w:t>
      </w:r>
      <w:r>
        <w:rPr>
          <w:rFonts w:ascii="Times New Roman" w:hAnsi="Times New Roman"/>
          <w:sz w:val="24"/>
        </w:rPr>
        <w:tab/>
      </w:r>
      <w:r>
        <w:rPr>
          <w:rFonts w:ascii="Times New Roman" w:hAnsi="Times New Roman"/>
          <w:sz w:val="24"/>
        </w:rPr>
        <w:tab/>
      </w:r>
      <w:r>
        <w:rPr>
          <w:rFonts w:ascii="Times New Roman" w:hAnsi="Times New Roman"/>
          <w:sz w:val="24"/>
        </w:rPr>
        <w:tab/>
        <w:t>Hypodermic control regulations,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44:58:12</w:t>
      </w:r>
      <w:r>
        <w:rPr>
          <w:rFonts w:ascii="Times New Roman" w:hAnsi="Times New Roman"/>
          <w:sz w:val="24"/>
        </w:rPr>
        <w:tab/>
      </w:r>
      <w:r>
        <w:rPr>
          <w:rFonts w:ascii="Times New Roman" w:hAnsi="Times New Roman"/>
          <w:sz w:val="24"/>
        </w:rPr>
        <w:tab/>
      </w:r>
      <w:r>
        <w:rPr>
          <w:rFonts w:ascii="Times New Roman" w:hAnsi="Times New Roman"/>
          <w:sz w:val="24"/>
        </w:rPr>
        <w:tab/>
        <w:t>General provisions,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44:58:13</w:t>
      </w:r>
      <w:r>
        <w:rPr>
          <w:rFonts w:ascii="Times New Roman" w:hAnsi="Times New Roman"/>
          <w:sz w:val="24"/>
        </w:rPr>
        <w:tab/>
      </w:r>
      <w:r>
        <w:rPr>
          <w:rFonts w:ascii="Times New Roman" w:hAnsi="Times New Roman"/>
          <w:sz w:val="24"/>
        </w:rPr>
        <w:tab/>
      </w:r>
      <w:r>
        <w:rPr>
          <w:rFonts w:ascii="Times New Roman" w:hAnsi="Times New Roman"/>
          <w:sz w:val="24"/>
        </w:rPr>
        <w:tab/>
        <w:t>Exempted Schedule III substances.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44:58:01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DEFINITIONS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44:58:01:01</w:t>
      </w:r>
      <w:r>
        <w:rPr>
          <w:rFonts w:ascii="Times New Roman" w:hAnsi="Times New Roman"/>
          <w:sz w:val="24"/>
        </w:rPr>
        <w:tab/>
      </w:r>
      <w:r>
        <w:rPr>
          <w:rFonts w:ascii="Times New Roman" w:hAnsi="Times New Roman"/>
          <w:sz w:val="24"/>
        </w:rPr>
        <w:tab/>
        <w:t>Definitions.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44:58:01:01.  Definitions.</w:t>
      </w:r>
      <w:r>
        <w:rPr>
          <w:rFonts w:ascii="Times New Roman" w:hAnsi="Times New Roman"/>
          <w:sz w:val="24"/>
        </w:rPr>
        <w:t xml:space="preserve"> Words defined in SDCL 34-20B-1 have the same meaning when used in this article. In addition, terms used in this article mean: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"Act," the State Drugs and Substances Control Act, SDCL chapter 34-20B;</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"Controlled premises," places where records required under the act are kept or places where persons registered under the act or exempted from registration under the act may lawfully hold, manufacture, distribute, dispense, administer, or otherwise dispose of controlled substances;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"Department," the state Department of Health;</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"Division," the Division of Health Systems Development and Regulation of the Department of Health;</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"Drug Enforcement Administration" or "DEA," the United States Department of Justice, Drug Enforcement Administration, or its successor agency;</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"Hearing," a hearing held pursuant to this article for the granting, denial, revocation, or suspension of a registration pursuant to §§ 44:58:04:02, 44:58:04:05, and 44:58:04:07 to 44:58:04:09, inclusive;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"Individual practitioner," a physician, dentist, veterinarian, optometrist, nurse practitioner, nurse midwife, physician's assistant, or podiatrist licensed by the state of South Dakota or the United States to practice, who is registered or exempt from registration with the division to dispense, administer, or prescribe controlled substances in the course of practice;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"Institutional practitioner," a hospital or other institutional employee who is licensed, registered, or otherwise permitted by the state of South Dakota or the United States, to dispense, distribute, or administer a controlled substance in the course of practice;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"Long-term care facility (LTCF)," a nursing facility, retirement care, mental care, or other facility or institution which provides extended health care to residents;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"Pharmacist," a pharmacist licensed by the state of South Dakota to dispense controlled substances or a pharmacist intern, authorized by the state, who is under the immediate and personal supervision of a pharmacist;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"Prescription," an order for medication which is dispensed to or for an ultimate user;</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"Register" and "registration," the registration required and permitted by SDCL 34-20B-29 to 34-20B-37, inclusive;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"Registrant," a person who is registered pursuant to SDCL 34-20B-29 to 34-20B-37, inclusive;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(14)  "Research protocol," a detailed description of each research project being initiated;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(15)  "Secretary," the secretary of health or a person appointed by the secretary to act on the secretary's behalf.</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11 SDR 36, effective September 11, 1984; 21 SDR 14, effective August 4, 1994; 21 SDR 219, effective June 27, 1995; 25 SDR 48, effective October 1, 1998.</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34-20B-10 to 34-20B-26, 34-20B-28 to 34-20B-37,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44:58:02</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REQUIREMENTS OF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w:t>
      </w:r>
      <w:smartTag w:uri="urn:schemas-microsoft-com:office:smarttags" w:element="time">
        <w:smartTagPr>
          <w:attr w:name="Minute" w:val="1"/>
          <w:attr w:name="Hour" w:val="14"/>
        </w:smartTagPr>
        <w:r>
          <w:rPr>
            <w:rFonts w:ascii="Times New Roman" w:hAnsi="Times New Roman"/>
            <w:sz w:val="24"/>
          </w:rPr>
          <w:t>02:01</w:t>
        </w:r>
      </w:smartTag>
      <w:r>
        <w:rPr>
          <w:rFonts w:ascii="Times New Roman" w:hAnsi="Times New Roman"/>
          <w:sz w:val="24"/>
        </w:rPr>
        <w:t xml:space="preserve"> to 44:58:</w:t>
      </w:r>
      <w:smartTag w:uri="urn:schemas-microsoft-com:office:smarttags" w:element="time">
        <w:smartTagPr>
          <w:attr w:name="Minute" w:val="19"/>
          <w:attr w:name="Hour" w:val="14"/>
        </w:smartTagPr>
        <w:r>
          <w:rPr>
            <w:rFonts w:ascii="Times New Roman" w:hAnsi="Times New Roman"/>
            <w:sz w:val="24"/>
          </w:rPr>
          <w:t>02:19</w:t>
        </w:r>
      </w:smartTag>
      <w:r>
        <w:rPr>
          <w:rFonts w:ascii="Times New Roman" w:hAnsi="Times New Roman"/>
          <w:sz w:val="24"/>
        </w:rPr>
        <w:tab/>
        <w:t>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44:58:02:20</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Activities requiring separate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44:58:02:21</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Activities covered by single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44:58:02:22</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Waiver of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w:t>
      </w:r>
      <w:smartTag w:uri="urn:schemas-microsoft-com:office:smarttags" w:element="time">
        <w:smartTagPr>
          <w:attr w:name="Minute" w:val="23"/>
          <w:attr w:name="Hour" w:val="14"/>
        </w:smartTagPr>
        <w:r>
          <w:rPr>
            <w:rFonts w:ascii="Times New Roman" w:hAnsi="Times New Roman"/>
            <w:sz w:val="24"/>
          </w:rPr>
          <w:t>02:23</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Compliancy requirements.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44:58:02:01.  Persons required to register.</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44:58:02:02.  Activities deemed to be independent.</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44:58:02:03.  Separate registration required for each independent activity.</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44:58:02:04.  Manufacturers of basic class authorized to distribute.</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44:58:02:05.  Manufacturers of substances in Schedules II through IV authorized to analyze and research.</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6 SDR 93, repealed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44:58:02:06.  Researchers of substances in Schedule I -- Limited manufacturing and research authorized.</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44:58:02:07.  Persons making chemical analysis -- Limited activities authorized.</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44:58:02:08.  Researchers of substances in Schedules II through IV -- Other activities authorized.</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44:58:02:09.  Persons dispensing or conducting research with substances in Schedules II through IV -- Authorized to conduct instructional activities.</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44:58:02:10.  Single registration for activity with more than one substance.</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44:58:02:11.  Separate registration required for separate locations.</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44:58:02:12.  Locations exempt from registration.</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44:58:02:13.  Agents and employees exempt from registration.</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44:58:02:14.  Affiliated practitioners exempt from registration.</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44:58:02:15.  Intern, resident, or foreign physician covered by employer's registration.</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44:58:02:16.  Law enforcement officials exempt from registration.</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44:58:02:17.  Law enforcement agency laboratories required to register -- Employees exempt.</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44:58:02:18.  Exemption of other federal individuals.</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44:58:02:19.  Exemption of employees of the division.</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44:58:02:20.  Activities requiring separate registration.</w:t>
      </w:r>
      <w:r>
        <w:rPr>
          <w:rFonts w:ascii="Times New Roman" w:hAnsi="Times New Roman"/>
          <w:sz w:val="24"/>
        </w:rPr>
        <w:t xml:space="preserve"> Each of the following groups of activities is independent of the others and shall be conducted under separate registrations: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Manufacturing and distributing controlled substances;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Dispensing controlled substances listed in Schedule II through IV;</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Conducting research and instructional activities with controlled substances listed in Schedule II through IV;</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Conducting research and instructional activities with controlled substances listed in Schedule I;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Conducting chemical analysis of controlled substances listed in any schedule.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34-20B-29,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44:58:02:21.  Activities covered by single registration.</w:t>
      </w:r>
      <w:r>
        <w:rPr>
          <w:rFonts w:ascii="Times New Roman" w:hAnsi="Times New Roman"/>
          <w:sz w:val="24"/>
        </w:rPr>
        <w:t xml:space="preserve"> Each of the following groups of activities may be conducted under a single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person registered to manufacture controlled substances listed in Schedules II through IV is also authorized to conduct chemical analysis and research with controlled substances listed in the schedules which the person is authorized to manufacture;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practitioner registered to prescribe or dispense controlled substances listed in Schedules II through IV is also authorized to conduct instructional activities with those substances. The person is authorized to distribute up to five percent of those controlled substances to other persons registered to prescribe, dispense, or distribute controlled substances;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person registered or authorized to conduct research with controlled substances listed in Schedules II through IV is also authorized to conduct chemical analysis with substances listed in the schedules with which the person is authorized to conduct research; to manufacture the substances set forth in the statement filed with the person's application for registration; to distribute the substances to other persons registered or authorized to conduct chemical analysis, research or instructional activities with the substances; and to conduct instructional activities with controlled substances;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person registered to conduct research with controlled substances listed in Schedule I is also authorized to manufacture the substances set forth in the research protocol filed with the person's application for registration. The person is also authorized to distribute the substances to other persons registered to conduct research with Schedule I substances;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person registered to conduct chemical analysis with controlled substances is also authorized to manufacture and import such substances for analytical or instructional purposes; to distribute such substances to other persons registered to conduct chemical analysis, research or instructional activities with the substances; and to conduct instructional activities with controlled substances.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34-20B-29,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44:58:02:22.  Waiver of registration.</w:t>
      </w:r>
      <w:r>
        <w:rPr>
          <w:rFonts w:ascii="Times New Roman" w:hAnsi="Times New Roman"/>
          <w:sz w:val="24"/>
        </w:rPr>
        <w:t xml:space="preserve"> Registration is not required for the following persons in the circumstances described: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An individual practitioner who is an agent of another practitioner registered to dispense controlled substances who, when acting in the usual course of employment, administers and dispenses but does not prescribe a controlled substance if permitted to do so by the jurisdiction in which the individual practices;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An institutional practitioner who dispenses, administers, and prescribes controlled substances under the registration of the hospital or other institution by which the practitioner is employed, provided the following requirements are met: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dispensing, administering, or prescribing is done in the usual course of professional practice;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employing hospital or other institution authorizes the practitioner to dispense, administer, or prescribe under its registration and designates a specific method for identifying an individual so authorized;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A current list of the institutional practitioners is kept by the hospital or other institution and is made available to the public upon request for the purpose of verifying the authority of the prescribing institutional practitioner;</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An officer or employee of the United States Drug Enforcement Administration, United States Bureau of Customs, or the United States Food and Drug Administration or any other federal officer who is lawfully engaged in the enforcement of any federal law relating to controlled substances, drugs, or customs and is authorized to possess controlled substances while engaged in the course of official duties;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An officer or employee of a state or a political subdivision or agency of a state, who is engaged in the enforcement of a state or local law relating to controlled substances and is authorized to possess controlled substances in the course of official duties, including the following:</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Possession of a controlled substance and distribution of the substance to another official who is also exempted by this section;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Procurement of a controlled substance in the course of an inspection pursuant to SDCL 34-20B-40 or in the course of a criminal investigation involving the person from whom the substance was procured;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An official of the United States Army, Navy, Marine Corps, Air Force, Coast Guard, or Public Health Service who is authorized to prescribe, dispense, or administer, but not to procure or purchase, controlled substances in the course of official duties. Such officials shall follow the procedures set forth in chapter 44:58:08 regarding prescriptions, but shall state the branch of service or agency and use the official's service identification number in lieu of the required registration number;</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Law enforcement agency laboratory personnel when acting in the scope of their official duties under the registration of the laboratory by which they are employed. Laboratory activities do not include field or other preliminary chemical tests by officials exempted by this section;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An individual practitioner who holds a valid locum tenens certificate, as provided under SDCL 36-4-20.1 to 36-4-20.5, inclusive, who administers, dispenses, or prescribes controlled substances, provided the practitioner holds a valid DEA certificate and has filed an application for registration with the department.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11 SDR 36, effective September 11, 1984; 18 SDR 181, effective May 4, 1992; 21 SDR 219, effective June 27, 1995; 23 SDR 91, effective December 9, 1996.</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34-20B-32.</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B63BE">
        <w:rPr>
          <w:rFonts w:ascii="Times New Roman" w:hAnsi="Times New Roman"/>
          <w:b/>
          <w:sz w:val="24"/>
        </w:rPr>
        <w:t>44:58:02:23.  Complianc</w:t>
      </w:r>
      <w:r>
        <w:rPr>
          <w:rFonts w:ascii="Times New Roman" w:hAnsi="Times New Roman"/>
          <w:b/>
          <w:sz w:val="24"/>
        </w:rPr>
        <w:t>y</w:t>
      </w:r>
      <w:r w:rsidRPr="000B63BE">
        <w:rPr>
          <w:rFonts w:ascii="Times New Roman" w:hAnsi="Times New Roman"/>
          <w:b/>
          <w:sz w:val="24"/>
        </w:rPr>
        <w:t xml:space="preserve"> requirements.</w:t>
      </w:r>
      <w:r>
        <w:rPr>
          <w:rFonts w:ascii="Times New Roman" w:hAnsi="Times New Roman"/>
          <w:sz w:val="24"/>
        </w:rPr>
        <w:t xml:space="preserve"> Each registrant shall comply with Title 21 Code of Federal Regulations (CFR) part 1300 to end as of April 2004.</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B63BE">
        <w:rPr>
          <w:rFonts w:ascii="Times New Roman" w:hAnsi="Times New Roman"/>
          <w:b/>
          <w:sz w:val="24"/>
        </w:rPr>
        <w:t>Source:</w:t>
      </w:r>
      <w:r>
        <w:rPr>
          <w:rFonts w:ascii="Times New Roman" w:hAnsi="Times New Roman"/>
          <w:sz w:val="24"/>
        </w:rPr>
        <w:t xml:space="preserve"> 31 SDR 62, effective </w:t>
      </w:r>
      <w:smartTag w:uri="urn:schemas-microsoft-com:office:smarttags" w:element="date">
        <w:smartTagPr>
          <w:attr w:name="Year" w:val="2004"/>
          <w:attr w:name="Day" w:val="7"/>
          <w:attr w:name="Month" w:val="11"/>
        </w:smartTagPr>
        <w:r>
          <w:rPr>
            <w:rFonts w:ascii="Times New Roman" w:hAnsi="Times New Roman"/>
            <w:sz w:val="24"/>
          </w:rPr>
          <w:t>November 7, 2004</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B63BE">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B63BE">
        <w:rPr>
          <w:rFonts w:ascii="Times New Roman" w:hAnsi="Times New Roman"/>
          <w:b/>
          <w:sz w:val="24"/>
        </w:rPr>
        <w:t>Law Implemented:</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06E9D">
        <w:rPr>
          <w:rFonts w:ascii="Times New Roman" w:hAnsi="Times New Roman"/>
          <w:b/>
          <w:sz w:val="24"/>
        </w:rPr>
        <w:t>Reference:</w:t>
      </w:r>
      <w:r>
        <w:rPr>
          <w:rFonts w:ascii="Times New Roman" w:hAnsi="Times New Roman"/>
          <w:sz w:val="24"/>
        </w:rPr>
        <w:t xml:space="preserve"> Title 21 Code of Federal Regulations (CFR) 1300 to end. Copies may be obtained from the Superintendent of Documents, Attn: New Orders, </w:t>
      </w:r>
      <w:smartTag w:uri="urn:schemas-microsoft-com:office:smarttags" w:element="address">
        <w:smartTag w:uri="urn:schemas-microsoft-com:office:smarttags" w:element="Street">
          <w:r>
            <w:rPr>
              <w:rFonts w:ascii="Times New Roman" w:hAnsi="Times New Roman"/>
              <w:sz w:val="24"/>
            </w:rPr>
            <w:t>P.O. Box 371954</w:t>
          </w:r>
        </w:smartTag>
        <w:r>
          <w:rPr>
            <w:rFonts w:ascii="Times New Roman" w:hAnsi="Times New Roman"/>
            <w:sz w:val="24"/>
          </w:rPr>
          <w:t xml:space="preserve">, </w:t>
        </w:r>
        <w:smartTag w:uri="urn:schemas-microsoft-com:office:smarttags" w:element="City">
          <w:r>
            <w:rPr>
              <w:rFonts w:ascii="Times New Roman" w:hAnsi="Times New Roman"/>
              <w:sz w:val="24"/>
            </w:rPr>
            <w:t>Pittsburg</w:t>
          </w:r>
        </w:smartTag>
        <w:r>
          <w:rPr>
            <w:rFonts w:ascii="Times New Roman" w:hAnsi="Times New Roman"/>
            <w:sz w:val="24"/>
          </w:rPr>
          <w:t xml:space="preserve">, </w:t>
        </w:r>
        <w:smartTag w:uri="urn:schemas-microsoft-com:office:smarttags" w:element="State">
          <w:r>
            <w:rPr>
              <w:rFonts w:ascii="Times New Roman" w:hAnsi="Times New Roman"/>
              <w:sz w:val="24"/>
            </w:rPr>
            <w:t>Pennsylvania</w:t>
          </w:r>
        </w:smartTag>
        <w:r>
          <w:rPr>
            <w:rFonts w:ascii="Times New Roman" w:hAnsi="Times New Roman"/>
            <w:sz w:val="24"/>
          </w:rPr>
          <w:t xml:space="preserve"> </w:t>
        </w:r>
        <w:smartTag w:uri="urn:schemas-microsoft-com:office:smarttags" w:element="PostalCode">
          <w:r>
            <w:rPr>
              <w:rFonts w:ascii="Times New Roman" w:hAnsi="Times New Roman"/>
              <w:sz w:val="24"/>
            </w:rPr>
            <w:t>15250-7954</w:t>
          </w:r>
        </w:smartTag>
      </w:smartTag>
      <w:r>
        <w:rPr>
          <w:rFonts w:ascii="Times New Roman" w:hAnsi="Times New Roman"/>
          <w:sz w:val="24"/>
        </w:rPr>
        <w:t>. Phone: 1-866-512-1800. Cost: $22.</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44:58:03</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APPLICATIONS FOR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44:58:03:01</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Registration required -- Expiration date.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w:t>
      </w:r>
      <w:smartTag w:uri="urn:schemas-microsoft-com:office:smarttags" w:element="time">
        <w:smartTagPr>
          <w:attr w:name="Minute" w:val="2"/>
          <w:attr w:name="Hour" w:val="15"/>
        </w:smartTagPr>
        <w:r>
          <w:rPr>
            <w:rFonts w:ascii="Times New Roman" w:hAnsi="Times New Roman"/>
            <w:sz w:val="24"/>
          </w:rPr>
          <w:t>03:02</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Application forms -- Contents.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44:58:03:02.01</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Registration fee.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44:58:03:03</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Procedure for reregistration.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44:58:03:03.01 to 44:58:03:08</w:t>
      </w:r>
      <w:r>
        <w:rPr>
          <w:rFonts w:ascii="Times New Roman" w:hAnsi="Times New Roman"/>
          <w:sz w:val="24"/>
        </w:rPr>
        <w:tab/>
        <w:t>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w:t>
      </w:r>
      <w:smartTag w:uri="urn:schemas-microsoft-com:office:smarttags" w:element="time">
        <w:smartTagPr>
          <w:attr w:name="Minute" w:val="9"/>
          <w:attr w:name="Hour" w:val="15"/>
        </w:smartTagPr>
        <w:r>
          <w:rPr>
            <w:rFonts w:ascii="Times New Roman" w:hAnsi="Times New Roman"/>
            <w:sz w:val="24"/>
          </w:rPr>
          <w:t>03:09</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Additional information -- Noncompliance with request.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44:58:03:10</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44:58:03:01.  Registration required -- Expiration date.</w:t>
      </w:r>
      <w:r>
        <w:rPr>
          <w:rFonts w:ascii="Times New Roman" w:hAnsi="Times New Roman"/>
          <w:sz w:val="24"/>
        </w:rPr>
        <w:t xml:space="preserve"> A person required to register may not engage in any activity which requires registration until the registration is granted and a certificate is issued by the secretary. The expiration date of the registration coincides with the expiration date of the person's DEA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21 SDR 14, effective August 4, 1994; 21 SDR 219, effective June 27, 1995; 25 SDR 48, effective October 1, 1998.</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34-20B-29.</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44:58:03:02.  Application forms -- Contents.</w:t>
      </w:r>
      <w:r>
        <w:rPr>
          <w:rFonts w:ascii="Times New Roman" w:hAnsi="Times New Roman"/>
          <w:sz w:val="24"/>
        </w:rPr>
        <w:t xml:space="preserve"> An application shall contain the person's name; signature; full address; professional license number; type of professional practice; a statement related to conviction of a felony under state or federal law; and a statement related to the denial, revocation, or surrender of a professional license or registration to handle controlled substances. Applications to conduct research and instructional activities with controlled substances as covered by subdivisions 44:58:02:20(3) and (4) shall include evidence of a valid DEA registration to conduct such research and a copy of the research protocol or a statement describing the instructional activities. Applications to manufacture controlled substances listed in Schedule II shall include evidence of a valid DEA registration to manufacture the substances.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11 SDR 36, effective September 11, 1984; 25 SDR 48, effective October 1, 1998.</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34-20B-29, 34-20B-35 to 34-20B-37,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323C7">
        <w:rPr>
          <w:rFonts w:ascii="Times New Roman" w:hAnsi="Times New Roman"/>
          <w:b/>
          <w:sz w:val="24"/>
        </w:rPr>
        <w:t>44:58:03:02.01.  Registration fee.</w:t>
      </w:r>
      <w:r>
        <w:rPr>
          <w:rFonts w:ascii="Times New Roman" w:hAnsi="Times New Roman"/>
          <w:sz w:val="24"/>
        </w:rPr>
        <w:t xml:space="preserve"> Each registrant shall pay a registration fee at the time of initial registration or at renewal of registration. Registration fees are non-refundable and may not be prorated. The registration fees are as follows: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$150 for any dentist, medical doctor, optometrist, osteopathic doctor, pharmacy, veterinarian, or podiatrist;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$150 for any nurse practitioner, nurse midwife, or physician assistant;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$75 for any manufacturer, distributor, analytical lab, euthanasia, teaching institution, or researcher (including any drug detection dog trainer);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$75 for any locum tenens certificate.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323C7">
        <w:rPr>
          <w:rFonts w:ascii="Times New Roman" w:hAnsi="Times New Roman"/>
          <w:b/>
          <w:sz w:val="24"/>
        </w:rPr>
        <w:t>Source:</w:t>
      </w:r>
      <w:r>
        <w:rPr>
          <w:rFonts w:ascii="Times New Roman" w:hAnsi="Times New Roman"/>
          <w:sz w:val="24"/>
        </w:rPr>
        <w:t xml:space="preserve"> 31 SDR 62, effective </w:t>
      </w:r>
      <w:smartTag w:uri="urn:schemas-microsoft-com:office:smarttags" w:element="date">
        <w:smartTagPr>
          <w:attr w:name="Year" w:val="2004"/>
          <w:attr w:name="Day" w:val="7"/>
          <w:attr w:name="Month" w:val="11"/>
        </w:smartTagPr>
        <w:r>
          <w:rPr>
            <w:rFonts w:ascii="Times New Roman" w:hAnsi="Times New Roman"/>
            <w:sz w:val="24"/>
          </w:rPr>
          <w:t>November 7, 2004</w:t>
        </w:r>
      </w:smartTag>
      <w:r>
        <w:rPr>
          <w:rFonts w:ascii="Times New Roman" w:hAnsi="Times New Roman"/>
          <w:sz w:val="24"/>
        </w:rPr>
        <w:t xml:space="preserve">; 35 SDR 305, effective </w:t>
      </w:r>
      <w:smartTag w:uri="urn:schemas-microsoft-com:office:smarttags" w:element="date">
        <w:smartTagPr>
          <w:attr w:name="Year" w:val="2009"/>
          <w:attr w:name="Day" w:val="1"/>
          <w:attr w:name="Month" w:val="7"/>
        </w:smartTagPr>
        <w:r>
          <w:rPr>
            <w:rFonts w:ascii="Times New Roman" w:hAnsi="Times New Roman"/>
            <w:sz w:val="24"/>
          </w:rPr>
          <w:t>July 1, 2009</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323C7">
        <w:rPr>
          <w:rFonts w:ascii="Times New Roman" w:hAnsi="Times New Roman"/>
          <w:b/>
          <w:sz w:val="24"/>
        </w:rPr>
        <w:t>General Authority:</w:t>
      </w:r>
      <w:r>
        <w:rPr>
          <w:rFonts w:ascii="Times New Roman" w:hAnsi="Times New Roman"/>
          <w:sz w:val="24"/>
        </w:rPr>
        <w:t xml:space="preserve"> SDCL 34-20B-41.</w:t>
      </w:r>
    </w:p>
    <w:p w:rsidR="00CB1E08" w:rsidRPr="003323C7"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Pr>
          <w:rFonts w:ascii="Times New Roman" w:hAnsi="Times New Roman"/>
          <w:sz w:val="24"/>
        </w:rPr>
        <w:tab/>
      </w:r>
      <w:r w:rsidRPr="003323C7">
        <w:rPr>
          <w:rFonts w:ascii="Times New Roman" w:hAnsi="Times New Roman"/>
          <w:b/>
          <w:sz w:val="24"/>
        </w:rPr>
        <w:t>Law Implemented:</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44:58:03:03.  Procedure for reregistration.</w:t>
      </w:r>
      <w:r>
        <w:rPr>
          <w:rFonts w:ascii="Times New Roman" w:hAnsi="Times New Roman"/>
          <w:sz w:val="24"/>
        </w:rPr>
        <w:t xml:space="preserve"> A person registered under § 44:58:02:20 shall apply for reregistration in writing to the secretary not more than 60 days before the expiration date of the person's current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11 SDR 36, effective September 11, 1984; 21 SDR 14, effective August 4, 1994; 21 SDR 219, effective June 27, 1995.</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34-20B-29.</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44:58:03:03.01.  Waiver of reregistration.</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 xml:space="preserve">; repealed, 21 SDR 219, effective </w:t>
      </w:r>
      <w:smartTag w:uri="urn:schemas-microsoft-com:office:smarttags" w:element="date">
        <w:smartTagPr>
          <w:attr w:name="Year" w:val="1995"/>
          <w:attr w:name="Day" w:val="27"/>
          <w:attr w:name="Month" w:val="6"/>
        </w:smartTagPr>
        <w:r>
          <w:rPr>
            <w:rFonts w:ascii="Times New Roman" w:hAnsi="Times New Roman"/>
            <w:sz w:val="24"/>
          </w:rPr>
          <w:t>June 27, 1995</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44:58:03:04.  Federal registration must accompany applications for Schedules I and II.</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44:58:03:05.  Required information for applications.</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44:58:03:06.  Signatures on applications.</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44:58:03:07.  Filing of applications with director -- Joint filings.</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44:58:03:08.  Acceptance of filing -- Defective applications.</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44:58:03:09.  Additional information -- Noncompliance with request.</w:t>
      </w:r>
      <w:r>
        <w:rPr>
          <w:rFonts w:ascii="Times New Roman" w:hAnsi="Times New Roman"/>
          <w:sz w:val="24"/>
        </w:rPr>
        <w:t xml:space="preserve"> The secretary may require an applicant to submit documents relevant to the application to determine if registration should be granted. The failure of the applicant to provide such documents within 15 days after the request is considered a waiver by the applicant of the opportunity to present such documents. Upon request, the secretary may extend the time for good cause.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21 SDR 14, effective August 4, 1994; 21 SDR 219, effective June 27, 1995.</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34-20B-29.</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44:58:03:10.  Amendments to and withdrawal of applications.</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44:58:04</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ACTION ON APPLICATIONS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sz w:val="24"/>
        </w:rPr>
      </w:pPr>
      <w:r>
        <w:rPr>
          <w:rFonts w:ascii="Times New Roman" w:hAnsi="Times New Roman"/>
          <w:sz w:val="24"/>
        </w:rPr>
        <w:t>Section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sz w:val="24"/>
        </w:rPr>
      </w:pPr>
      <w:r>
        <w:rPr>
          <w:rFonts w:ascii="Times New Roman" w:hAnsi="Times New Roman"/>
          <w:sz w:val="24"/>
        </w:rPr>
        <w:t>44:58:04:01</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Review of applications.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sz w:val="24"/>
        </w:rPr>
      </w:pPr>
      <w:r>
        <w:rPr>
          <w:rFonts w:ascii="Times New Roman" w:hAnsi="Times New Roman"/>
          <w:sz w:val="24"/>
        </w:rPr>
        <w:t>44:58:04:02</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Issuance of certificate of registration -- Denial of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sz w:val="24"/>
        </w:rPr>
      </w:pPr>
      <w:r>
        <w:rPr>
          <w:rFonts w:ascii="Times New Roman" w:hAnsi="Times New Roman"/>
          <w:sz w:val="24"/>
        </w:rPr>
        <w:t>44:58:04:03</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Information contained on certificate.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sz w:val="24"/>
        </w:rPr>
      </w:pPr>
      <w:r>
        <w:rPr>
          <w:rFonts w:ascii="Times New Roman" w:hAnsi="Times New Roman"/>
          <w:sz w:val="24"/>
        </w:rPr>
        <w:t>44:58:04:04</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Location of the certificate.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sz w:val="24"/>
        </w:rPr>
      </w:pPr>
      <w:r>
        <w:rPr>
          <w:rFonts w:ascii="Times New Roman" w:hAnsi="Times New Roman"/>
          <w:sz w:val="24"/>
        </w:rPr>
        <w:t>44:58:04:05</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Suspension or revocation of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sz w:val="24"/>
        </w:rPr>
      </w:pPr>
      <w:r>
        <w:rPr>
          <w:rFonts w:ascii="Times New Roman" w:hAnsi="Times New Roman"/>
          <w:sz w:val="24"/>
        </w:rPr>
        <w:t>44:58:04:06</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sz w:val="24"/>
        </w:rPr>
      </w:pPr>
      <w:r>
        <w:rPr>
          <w:rFonts w:ascii="Times New Roman" w:hAnsi="Times New Roman"/>
          <w:sz w:val="24"/>
        </w:rPr>
        <w:t>44:58:04:07</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Requirements of registrant upon service of notice of automatic suspension, revocation, or suspension.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sz w:val="24"/>
        </w:rPr>
      </w:pPr>
      <w:r>
        <w:rPr>
          <w:rFonts w:ascii="Times New Roman" w:hAnsi="Times New Roman"/>
          <w:sz w:val="24"/>
        </w:rPr>
        <w:t>44:58:04:08</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Limited revocations or suspensions.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sz w:val="24"/>
        </w:rPr>
      </w:pPr>
      <w:r>
        <w:rPr>
          <w:rFonts w:ascii="Times New Roman" w:hAnsi="Times New Roman"/>
          <w:sz w:val="24"/>
        </w:rPr>
        <w:t>44:58:</w:t>
      </w:r>
      <w:smartTag w:uri="urn:schemas-microsoft-com:office:smarttags" w:element="time">
        <w:smartTagPr>
          <w:attr w:name="Minute" w:val="9"/>
          <w:attr w:name="Hour" w:val="16"/>
        </w:smartTagPr>
        <w:r>
          <w:rPr>
            <w:rFonts w:ascii="Times New Roman" w:hAnsi="Times New Roman"/>
            <w:sz w:val="24"/>
          </w:rPr>
          <w:t>04:09</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New certificate when limitation applied.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sz w:val="24"/>
        </w:rPr>
      </w:pPr>
      <w:r>
        <w:rPr>
          <w:rFonts w:ascii="Times New Roman" w:hAnsi="Times New Roman"/>
          <w:sz w:val="24"/>
        </w:rPr>
        <w:t>44:58:04:10 to 44:58:04:15</w:t>
      </w:r>
      <w:r>
        <w:rPr>
          <w:rFonts w:ascii="Times New Roman" w:hAnsi="Times New Roman"/>
          <w:sz w:val="24"/>
        </w:rPr>
        <w:tab/>
        <w:t>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Procedure and appellate procedure for revocation of licenses, SDCL </w:t>
      </w:r>
      <w:smartTag w:uri="urn:schemas-microsoft-com:office:smarttags" w:element="date">
        <w:smartTagPr>
          <w:attr w:name="Year" w:val="2016"/>
          <w:attr w:name="Day" w:val="26"/>
          <w:attr w:name="Month" w:val="1"/>
        </w:smartTagPr>
        <w:r>
          <w:rPr>
            <w:rFonts w:ascii="Times New Roman" w:hAnsi="Times New Roman"/>
            <w:sz w:val="24"/>
          </w:rPr>
          <w:t>1-26-16</w:t>
        </w:r>
      </w:smartTag>
      <w:r>
        <w:rPr>
          <w:rFonts w:ascii="Times New Roman" w:hAnsi="Times New Roman"/>
          <w:sz w:val="24"/>
        </w:rPr>
        <w:t xml:space="preserve"> to </w:t>
      </w:r>
      <w:smartTag w:uri="urn:schemas-microsoft-com:office:smarttags" w:element="date">
        <w:smartTagPr>
          <w:attr w:name="Year" w:val="1937"/>
          <w:attr w:name="Day" w:val="26"/>
          <w:attr w:name="Month" w:val="1"/>
        </w:smartTagPr>
        <w:r>
          <w:rPr>
            <w:rFonts w:ascii="Times New Roman" w:hAnsi="Times New Roman"/>
            <w:sz w:val="24"/>
          </w:rPr>
          <w:t>1-26-37</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44:58:04:01.  Review of applications.</w:t>
      </w:r>
      <w:r>
        <w:rPr>
          <w:rFonts w:ascii="Times New Roman" w:hAnsi="Times New Roman"/>
          <w:sz w:val="24"/>
        </w:rPr>
        <w:t xml:space="preserve"> The secretary shall review the application for registration and other information regarding an applicant to determine that applicable standards are met.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21 SDR 14, effective August 4, 1994; 21 SDR 219, effective June 27, 1995.</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34-20B-29, 34-20B-35 to 34-20B-37, 34-20B-40.</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44:58:04:02.  Issuance of certificate of registration -- Denial of registration.</w:t>
      </w:r>
      <w:r>
        <w:rPr>
          <w:rFonts w:ascii="Times New Roman" w:hAnsi="Times New Roman"/>
          <w:sz w:val="24"/>
        </w:rPr>
        <w:t xml:space="preserve"> The secretary shall issue a certificate of registration after reviewing the application and finding the information in compliance with this chapter and SDCL 34-20B. The secretary shall issue an order when denying an application and, if requested by the applicant, hold a hearing on the application denial pursuant to SDCL 1-26.</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21 SDR 14, effective August 4, 1994; 21 SDR 219, effective June 27, 1995.</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34-20B-29 to 34-20B-37.</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44:58:04:03.  Information contained on certificate.</w:t>
      </w:r>
      <w:r>
        <w:rPr>
          <w:rFonts w:ascii="Times New Roman" w:hAnsi="Times New Roman"/>
          <w:sz w:val="24"/>
        </w:rPr>
        <w:t xml:space="preserve"> The certificate of registration shall contain the name, address, registration number of the registrant, any applicable federal registration numbers, the activity authorized by the registration, the schedules of controlled substances which the registrant is authorized to handle, and the expiration date of the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34-20B-29.</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44:58:04:04.  Location of the certificate.</w:t>
      </w:r>
      <w:r>
        <w:rPr>
          <w:rFonts w:ascii="Times New Roman" w:hAnsi="Times New Roman"/>
          <w:sz w:val="24"/>
        </w:rPr>
        <w:t xml:space="preserve"> The registrant shall conspicuously place the certificate at the registered location and shall permit inspection of the certificate and registered premises by any official of the division or other state or local agency engaged in enforcement of laws pertaining to controlled substances.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21 SDR 219, effective June 27, 1995.</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34-20B-29, 34-20B-40,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44:58:04:05.  Suspension or revocation of registration.</w:t>
      </w:r>
      <w:r>
        <w:rPr>
          <w:rFonts w:ascii="Times New Roman" w:hAnsi="Times New Roman"/>
          <w:sz w:val="24"/>
        </w:rPr>
        <w:t xml:space="preserve"> The department may suspend or revoke any registration issued under the act as provided under SDCL 1-26.</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reasons for suspension or revocation shall include  a finding that the registrant has done one or more of the following:</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Has furnished false or fraudulent information in an application filed under the act;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Has been convicted of a felony under any state or federal law relating to a controlled substance;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Has had a federal registration to manufacture, distribute, or dispense controlled substances suspended, revoked, or allowed to expire;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Has been the subject of disciplinary action taken by the registrant's respective licensing board for substance abuse, misuse of controlled substances, or violation of state law related to prescribing or dispensing controlled substances; or</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Has violated the requirements of the act or this article.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11 SDR 36, effective September 11, 1984; 18 SDR 181, effective May 4, 1992; 21 SDR 219, effective June 27, 1995.</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44:58:04:06.  Procedure prior to revoking or suspending registration.</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44:58:04:07.  Requirements of registrant upon service of notice of automatic suspension, revocation, or suspension.</w:t>
      </w:r>
      <w:r>
        <w:rPr>
          <w:rFonts w:ascii="Times New Roman" w:hAnsi="Times New Roman"/>
          <w:sz w:val="24"/>
        </w:rPr>
        <w:t xml:space="preserve"> Upon service of the notice of automatic suspension, notice of revocation, or notice of suspension, the registrant shall immediately deliver the certificate of registration to the secretary. As instructed by the secretary, the registrant shall also deliver all controlled substances in the registrant's possession to the secretary or to authorized agents of the secretary or place all controlled substances in the registrant's possession under seal, with a complete inventory of items on hand, and store the items to preclude any further disposition of them without a court order until the time for taking an appeal has elapsed or until all appeals have been concluded.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21 SDR 14, effective August 4, 1994; 21 SDR 219, effective June 27, 1995.</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Events causing automatic suspension of registration, § 44:58:06:02.</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44:58:04:08.  Limited revocations or suspensions.</w:t>
      </w:r>
      <w:r>
        <w:rPr>
          <w:rFonts w:ascii="Times New Roman" w:hAnsi="Times New Roman"/>
          <w:sz w:val="24"/>
        </w:rPr>
        <w:t xml:space="preserve"> The secretary may limit revocation or suspension of a registration to a particular schedule of controlled substance as circumstances indicate. Action required under § 44:58:04:05 is limited to the schedule or schedules revoked.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21 SDR 14, effective August 4, 1994; 21 SDR 219, effective June 27, 1995.</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44:58:04:09.  New certificate when limitation applied.</w:t>
      </w:r>
      <w:r>
        <w:rPr>
          <w:rFonts w:ascii="Times New Roman" w:hAnsi="Times New Roman"/>
          <w:sz w:val="24"/>
        </w:rPr>
        <w:t xml:space="preserve"> If revocation or suspension is limited to a particular schedule, the secretary shall issue the registrant a new certificate of registration for all substances not affected. The registrant shall deliver the old certificate of registration to the secretary.</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21 SDR 14, effective August 4, 1994; 21 SDR 219, effective June 27, 1995.</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44:58:04:10.  Suspension of registration authorized pending director's final order.</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44:58:04:11.  Actions required of registrant upon immediate suspension.</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44:58:04:12.  Effective time period of suspension.</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44:58:04:13.  Order to show cause required to revoke or suspend registration.</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44:58:04:14.  Request for hearing.</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44:58:04:15.  Director's agent may serve order to show cause.</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44:58:05</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HEARINGS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44:58:05:01</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Conduct of hearings generally -- Not in lieu of criminal prosecutions.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44:58:05:02 to 44:58:05:10</w:t>
      </w:r>
      <w:r>
        <w:rPr>
          <w:rFonts w:ascii="Times New Roman" w:hAnsi="Times New Roman"/>
          <w:sz w:val="24"/>
        </w:rPr>
        <w:tab/>
        <w:t>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Hearing procedure, SDCL </w:t>
      </w:r>
      <w:smartTag w:uri="urn:schemas-microsoft-com:office:smarttags" w:element="date">
        <w:smartTagPr>
          <w:attr w:name="Year" w:val="2016"/>
          <w:attr w:name="Day" w:val="26"/>
          <w:attr w:name="Month" w:val="1"/>
        </w:smartTagPr>
        <w:r>
          <w:rPr>
            <w:rFonts w:ascii="Times New Roman" w:hAnsi="Times New Roman"/>
            <w:sz w:val="24"/>
          </w:rPr>
          <w:t>1-26-16</w:t>
        </w:r>
      </w:smartTag>
      <w:r>
        <w:rPr>
          <w:rFonts w:ascii="Times New Roman" w:hAnsi="Times New Roman"/>
          <w:sz w:val="24"/>
        </w:rPr>
        <w:t xml:space="preserve"> to </w:t>
      </w:r>
      <w:smartTag w:uri="urn:schemas-microsoft-com:office:smarttags" w:element="date">
        <w:smartTagPr>
          <w:attr w:name="Year" w:val="2029"/>
          <w:attr w:name="Day" w:val="26"/>
          <w:attr w:name="Month" w:val="1"/>
        </w:smartTagPr>
        <w:r>
          <w:rPr>
            <w:rFonts w:ascii="Times New Roman" w:hAnsi="Times New Roman"/>
            <w:sz w:val="24"/>
          </w:rPr>
          <w:t>1-26-29</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44:58:05:01.  Conduct of hearings generally -- Not in lieu of criminal prosecutions.</w:t>
      </w:r>
      <w:r>
        <w:rPr>
          <w:rFonts w:ascii="Times New Roman" w:hAnsi="Times New Roman"/>
          <w:sz w:val="24"/>
        </w:rPr>
        <w:t xml:space="preserve"> Administrative hearings in contested cases shall be governed by the act, this article, and SDCL chapter 1-26.</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hearing held for violation of this article is independent of, and not in lieu of, criminal prosecutions or other proceedings under the act or any other law of this state.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34-20B-41, </w:t>
      </w:r>
      <w:smartTag w:uri="urn:schemas-microsoft-com:office:smarttags" w:element="date">
        <w:smartTagPr>
          <w:attr w:name="Year" w:val="2027"/>
          <w:attr w:name="Day" w:val="26"/>
          <w:attr w:name="Month" w:val="1"/>
        </w:smartTagPr>
        <w:r>
          <w:rPr>
            <w:rFonts w:ascii="Times New Roman" w:hAnsi="Times New Roman"/>
            <w:sz w:val="24"/>
          </w:rPr>
          <w:t>1-26-27</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Reference:</w:t>
      </w:r>
      <w:r>
        <w:rPr>
          <w:rFonts w:ascii="Times New Roman" w:hAnsi="Times New Roman"/>
          <w:sz w:val="24"/>
        </w:rPr>
        <w:t xml:space="preserve"> Administrative Procedures Act, SDCL chapter 1-26.</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44:58:05:02.  Purpose of hearing -- Arguments not to be offered as evidence.</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44:58:05:03.  Waiver or modification of rules governing hearing procedure.</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44:58:05:04.  Time to make request for hearing.</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44:58:05:05.  Filing of written statement prior to hearing -- Inclusion in record.</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44:58:05:06.  Failure to request hearing -- Failure to appear.</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44:58:05:07.  Cancellation of hearing.</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44:58:05:08.  Time and place of hearing after waiver.</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44:58:05:09.  Final order -- Findings and conclusions -- Effective date -- Service.</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44:58:05:10.  Hearing officers' decisions final.</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44:58:06</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MODIFICATION OF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44:58:06:01</w:t>
      </w:r>
      <w:r>
        <w:rPr>
          <w:rFonts w:ascii="Times New Roman" w:hAnsi="Times New Roman"/>
          <w:sz w:val="24"/>
        </w:rPr>
        <w:tab/>
      </w:r>
      <w:r>
        <w:rPr>
          <w:rFonts w:ascii="Times New Roman" w:hAnsi="Times New Roman"/>
          <w:sz w:val="24"/>
        </w:rPr>
        <w:tab/>
        <w:t>Applications for modification of registration -- Contents.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44:58:06:02</w:t>
      </w:r>
      <w:r>
        <w:rPr>
          <w:rFonts w:ascii="Times New Roman" w:hAnsi="Times New Roman"/>
          <w:sz w:val="24"/>
        </w:rPr>
        <w:tab/>
      </w:r>
      <w:r>
        <w:rPr>
          <w:rFonts w:ascii="Times New Roman" w:hAnsi="Times New Roman"/>
          <w:sz w:val="24"/>
        </w:rPr>
        <w:tab/>
        <w:t>Events causing automatic suspension of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44:58:06:02.01</w:t>
      </w:r>
      <w:r>
        <w:rPr>
          <w:rFonts w:ascii="Times New Roman" w:hAnsi="Times New Roman"/>
          <w:sz w:val="24"/>
        </w:rPr>
        <w:tab/>
        <w:t>Voluntary surrender and reinstatement of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44:58:06:03</w:t>
      </w:r>
      <w:r>
        <w:rPr>
          <w:rFonts w:ascii="Times New Roman" w:hAnsi="Times New Roman"/>
          <w:sz w:val="24"/>
        </w:rPr>
        <w:tab/>
      </w:r>
      <w:r>
        <w:rPr>
          <w:rFonts w:ascii="Times New Roman" w:hAnsi="Times New Roman"/>
          <w:sz w:val="24"/>
        </w:rPr>
        <w:tab/>
        <w:t>Secretary's consent required to transfer registration.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44:58:06:01.  Applications for modification of registration -- Contents.</w:t>
      </w:r>
      <w:r>
        <w:rPr>
          <w:rFonts w:ascii="Times New Roman" w:hAnsi="Times New Roman"/>
          <w:sz w:val="24"/>
        </w:rPr>
        <w:t xml:space="preserve"> A registrant may apply to modify a registration by submitting a revised application and a letter of request to the secretary. The letter shall contain all information required by §  44:58:</w:t>
      </w:r>
      <w:smartTag w:uri="urn:schemas-microsoft-com:office:smarttags" w:element="time">
        <w:smartTagPr>
          <w:attr w:name="Minute" w:val="2"/>
          <w:attr w:name="Hour" w:val="15"/>
        </w:smartTagPr>
        <w:r>
          <w:rPr>
            <w:rFonts w:ascii="Times New Roman" w:hAnsi="Times New Roman"/>
            <w:sz w:val="24"/>
          </w:rPr>
          <w:t>03:02</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21 SDR 14, effective August 4, 1994; 21 SDR 219, effective June 27, 1995.</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34-20B-29,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44:58:06:02.  Events causing automatic suspension of registration.</w:t>
      </w:r>
      <w:r>
        <w:rPr>
          <w:rFonts w:ascii="Times New Roman" w:hAnsi="Times New Roman"/>
          <w:sz w:val="24"/>
        </w:rPr>
        <w:t xml:space="preserve"> The registration of a person is automatically suspended if the person fails to maintain the person's professional license, fails to maintain DEA registration in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discontinues professional practice within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or changes name or address without notifying the secretary.</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21 SDR 14, effective August 4, 1994; 21 SDR 219, effective June 27, 1995.</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34-20B-29,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44:58:06:02.01.  Voluntary surrender and reinstatement of registration.</w:t>
      </w:r>
      <w:r>
        <w:rPr>
          <w:rFonts w:ascii="Times New Roman" w:hAnsi="Times New Roman"/>
          <w:sz w:val="24"/>
        </w:rPr>
        <w:t xml:space="preserve"> A registrant may voluntarily surrender the registration to prescribe controlled substances. If the surrender is made because the registrant is incapacitated, retires, or moves out of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the registrant may apply for a new registration at any time.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surrender is due to alleged failure to comply with the provisions of SDCL 34-20B or 22-42 or both, the following requirements apply:</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surrender shall be for a specific length of time;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surrender statement shall specify the schedule or schedules which are involved;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registrant may not reapply for Schedule IV prescribing privileges until at least one-half of the specified time has passed;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registrant may not reapply for Schedule III prescribing privileges until at least five-eighths of the specified time has passed;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registrant may not reapply for Schedule II prescribing privileges until at least three-fourths of the specified time has passed;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All applicants for reinstatement must be approved by the secretary;</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applicant for reinstatement must demonstrate, through written or oral examination, a knowledge of the pharmacology and law related to the controlled substances for which the applicant is requesting prescribing privileges. The examination shall be prepared and given by at least three and no more than five health care professionals knowledgeable in the areas to be tested;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The final decision for reinstatement rests with the secretary.</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11 SDR 36, effective September 11, 1984; 21 SDR 14, effective August 4, 1994; 21 SDR 219, effective June 27, 1995.</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34-20B-29,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44:58:06:03.  Secretary's consent required to transfer registration.</w:t>
      </w:r>
      <w:r>
        <w:rPr>
          <w:rFonts w:ascii="Times New Roman" w:hAnsi="Times New Roman"/>
          <w:sz w:val="24"/>
        </w:rPr>
        <w:t xml:space="preserve"> A registration may not be transferred without written consent of the secretary. The method of transferring any existing stock of controlled substances must be indicated in a letter accompanying the certificate.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21 SDR 14, effective August 4, 1994; 21 SDR 219, effective June 27, 1995.</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44:58:07</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RECORDS, REPORTS, AND INVENTORIES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Section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44:58:07:01 and 44:58:07:02</w:t>
      </w:r>
      <w:r>
        <w:rPr>
          <w:rFonts w:ascii="Times New Roman" w:hAnsi="Times New Roman"/>
          <w:sz w:val="24"/>
        </w:rPr>
        <w:tab/>
        <w:t>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w:t>
      </w:r>
      <w:smartTag w:uri="urn:schemas-microsoft-com:office:smarttags" w:element="time">
        <w:smartTagPr>
          <w:attr w:name="Minute" w:val="3"/>
          <w:attr w:name="Hour" w:val="19"/>
        </w:smartTagPr>
        <w:r>
          <w:rPr>
            <w:rFonts w:ascii="Times New Roman" w:hAnsi="Times New Roman"/>
            <w:sz w:val="24"/>
          </w:rPr>
          <w:t>07:03</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Inventory requirements.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44:58:07:04</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Acquisition, dispensing, and distribution records.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w:t>
      </w:r>
      <w:smartTag w:uri="urn:schemas-microsoft-com:office:smarttags" w:element="time">
        <w:smartTagPr>
          <w:attr w:name="Minute" w:val="5"/>
          <w:attr w:name="Hour" w:val="19"/>
        </w:smartTagPr>
        <w:r>
          <w:rPr>
            <w:rFonts w:ascii="Times New Roman" w:hAnsi="Times New Roman"/>
            <w:sz w:val="24"/>
          </w:rPr>
          <w:t>07:05</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Theft reports.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44:58:07:06 to 44:58:07:08</w:t>
      </w:r>
      <w:r>
        <w:rPr>
          <w:rFonts w:ascii="Times New Roman" w:hAnsi="Times New Roman"/>
          <w:sz w:val="24"/>
        </w:rPr>
        <w:tab/>
      </w:r>
      <w:r>
        <w:rPr>
          <w:rFonts w:ascii="Times New Roman" w:hAnsi="Times New Roman"/>
          <w:sz w:val="24"/>
        </w:rPr>
        <w:tab/>
        <w:t>Repealed.</w:t>
      </w:r>
    </w:p>
    <w:p w:rsidR="00CB1E08" w:rsidRDefault="00CB1E08">
      <w:pPr>
        <w:pStyle w:val="BodyTextIndent"/>
      </w:pPr>
      <w:r>
        <w:t>44:58:07:09</w:t>
      </w:r>
      <w:r>
        <w:tab/>
      </w:r>
      <w:r>
        <w:tab/>
      </w:r>
      <w:r>
        <w:tab/>
      </w:r>
      <w:r>
        <w:tab/>
      </w:r>
      <w:r>
        <w:tab/>
      </w:r>
      <w:r>
        <w:tab/>
        <w:t>Emergency supplies of controlled substances in long term care facilities.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44:58:07:01.  Record, report, and inventory requirements generally.</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44:58:07:02.  Record, report, and inventory requirements specifically.</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44:58:07:03.  Inventory requirements.</w:t>
      </w:r>
      <w:r>
        <w:rPr>
          <w:rFonts w:ascii="Times New Roman" w:hAnsi="Times New Roman"/>
          <w:sz w:val="24"/>
        </w:rPr>
        <w:t xml:space="preserve"> Upon registration, a registrant shall make a written, typed, or printed inventory of all stocks of controlled substances. After the initial inventory is taken, the registrant shall take a new inventory of all stocks of controlled substances on hand at least every two years. The biennial inventory may be taken on any date which is within two years of the previous inventory date. The inventory shall contain the following:</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An exact count or measure of all Schedule I and II substances;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An estimated count or measure of all Schedule III or IV substances; if a container holds more than 1,000 doses, the registrant shall make an accurate count;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date, time of day (opening or closing of business), signature of the person taking the inventory, and signature of the registrant if not the same individual.</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Substances which are added to the list of controlled substances shall be inventoried on the date when the control takes effect and thereafter with the biennial inventory.</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25 SDR 48, effective October 1, 1998.</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34-20B-39, 34-20B-40.</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44:58:07:04.  Acquisition, dispensing, and distribution records.</w:t>
      </w:r>
      <w:r>
        <w:rPr>
          <w:rFonts w:ascii="Times New Roman" w:hAnsi="Times New Roman"/>
          <w:sz w:val="24"/>
        </w:rPr>
        <w:t xml:space="preserve"> A dispenser shall maintain the records required to acquire, distribute, or dispense controlled substances in a readily retrievable manner. The following minimum standards shall be met: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Acquisition of Schedule I and II substances will be verified through official order forms of the DEA;</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Acquisition of Schedule III and IV substances will be verified through invoices or other records;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Dispensing of all controlled substances will be verified through prescriptions or other chronological records as follows: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records shall include the name and address of the patient (or species and name and address of the owner if the patient is an animal), the date, the controlled substance and dose, the quantity dispensed, and the name, address, and DEA number of the prescriber;</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 separate file shall be maintained for dispensed substances listed in Schedule II;</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Schedule III and IV records may be maintained in a separate file or marked with a red "C" at least one inch high and filed with the prescriptions for noncontrolled drugs. If the pharmacy uses an automated data processing system or electronic record keeping system for prescriptions which permits identification by prescription number and retrieval of original documents by prescriber's name, patient's name, controlled substance dispensed, and date filled, then the requirement to mark the hard copy prescription with a red "C" is waived;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Distribution of controlled substances to another registrant as provided under subdivision 44:58:</w:t>
      </w:r>
      <w:smartTag w:uri="urn:schemas-microsoft-com:office:smarttags" w:element="time">
        <w:smartTagPr>
          <w:attr w:name="Minute" w:val="21"/>
          <w:attr w:name="Hour" w:val="14"/>
        </w:smartTagPr>
        <w:r>
          <w:rPr>
            <w:rFonts w:ascii="Times New Roman" w:hAnsi="Times New Roman"/>
            <w:sz w:val="24"/>
          </w:rPr>
          <w:t>02:21</w:t>
        </w:r>
      </w:smartTag>
      <w:r>
        <w:rPr>
          <w:rFonts w:ascii="Times New Roman" w:hAnsi="Times New Roman"/>
          <w:sz w:val="24"/>
        </w:rPr>
        <w:t>(1) shall be as follows: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Distribution of Schedule I and II substances will be verified by the supplier's copy of the official DEA order form;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Distribution of Schedule III and IV substances will be verified by invoices.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 xml:space="preserve">; 11 SDR 36, effective </w:t>
      </w:r>
      <w:smartTag w:uri="urn:schemas-microsoft-com:office:smarttags" w:element="date">
        <w:smartTagPr>
          <w:attr w:name="Year" w:val="1984"/>
          <w:attr w:name="Day" w:val="11"/>
          <w:attr w:name="Month" w:val="9"/>
        </w:smartTagPr>
        <w:r>
          <w:rPr>
            <w:rFonts w:ascii="Times New Roman" w:hAnsi="Times New Roman"/>
            <w:sz w:val="24"/>
          </w:rPr>
          <w:t>September 11, 1984</w:t>
        </w:r>
      </w:smartTag>
      <w:r>
        <w:rPr>
          <w:rFonts w:ascii="Times New Roman" w:hAnsi="Times New Roman"/>
          <w:sz w:val="24"/>
        </w:rPr>
        <w:t xml:space="preserve">; 25 SDR 48, effective </w:t>
      </w:r>
      <w:smartTag w:uri="urn:schemas-microsoft-com:office:smarttags" w:element="date">
        <w:smartTagPr>
          <w:attr w:name="Year" w:val="1998"/>
          <w:attr w:name="Day" w:val="1"/>
          <w:attr w:name="Month" w:val="10"/>
        </w:smartTagPr>
        <w:r>
          <w:rPr>
            <w:rFonts w:ascii="Times New Roman" w:hAnsi="Times New Roman"/>
            <w:sz w:val="24"/>
          </w:rPr>
          <w:t>October 1, 1998</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34-20B-39, 34-20B-40.</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44:58:07:05.  Theft reports.</w:t>
      </w:r>
      <w:r>
        <w:rPr>
          <w:rFonts w:ascii="Times New Roman" w:hAnsi="Times New Roman"/>
          <w:sz w:val="24"/>
        </w:rPr>
        <w:t xml:space="preserve"> A registrant shall notify the division of the theft or loss of a controlled substance within 48 hours. The report shall include the names and quantities of drugs and the circumstances involved in the theft or loss.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36, effective </w:t>
      </w:r>
      <w:smartTag w:uri="urn:schemas-microsoft-com:office:smarttags" w:element="date">
        <w:smartTagPr>
          <w:attr w:name="Year" w:val="1984"/>
          <w:attr w:name="Day" w:val="11"/>
          <w:attr w:name="Month" w:val="9"/>
        </w:smartTagPr>
        <w:r>
          <w:rPr>
            <w:rFonts w:ascii="Times New Roman" w:hAnsi="Times New Roman"/>
            <w:sz w:val="24"/>
          </w:rPr>
          <w:t>September 11, 1984</w:t>
        </w:r>
      </w:smartTag>
      <w:r>
        <w:rPr>
          <w:rFonts w:ascii="Times New Roman" w:hAnsi="Times New Roman"/>
          <w:sz w:val="24"/>
        </w:rPr>
        <w:t xml:space="preserve">; 21 SDR 219, effective </w:t>
      </w:r>
      <w:smartTag w:uri="urn:schemas-microsoft-com:office:smarttags" w:element="date">
        <w:smartTagPr>
          <w:attr w:name="Year" w:val="1995"/>
          <w:attr w:name="Day" w:val="27"/>
          <w:attr w:name="Month" w:val="6"/>
        </w:smartTagPr>
        <w:r>
          <w:rPr>
            <w:rFonts w:ascii="Times New Roman" w:hAnsi="Times New Roman"/>
            <w:sz w:val="24"/>
          </w:rPr>
          <w:t>June 27, 1995</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34-20B-39, 34-20B-40, 34-20B-44, 34-20B-48.</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44:58:07:06.  Emergency supplies.</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48, effective </w:t>
      </w:r>
      <w:smartTag w:uri="urn:schemas-microsoft-com:office:smarttags" w:element="date">
        <w:smartTagPr>
          <w:attr w:name="Year" w:val="1998"/>
          <w:attr w:name="Day" w:val="1"/>
          <w:attr w:name="Month" w:val="10"/>
        </w:smartTagPr>
        <w:r>
          <w:rPr>
            <w:rFonts w:ascii="Times New Roman" w:hAnsi="Times New Roman"/>
            <w:sz w:val="24"/>
          </w:rPr>
          <w:t>October 1, 1998</w:t>
        </w:r>
      </w:smartTag>
      <w:r>
        <w:rPr>
          <w:rFonts w:ascii="Times New Roman" w:hAnsi="Times New Roman"/>
          <w:sz w:val="24"/>
        </w:rPr>
        <w:t xml:space="preserve">; repealed, 27 SDR 59, effective </w:t>
      </w:r>
      <w:smartTag w:uri="urn:schemas-microsoft-com:office:smarttags" w:element="date">
        <w:smartTagPr>
          <w:attr w:name="Year" w:val="2000"/>
          <w:attr w:name="Day" w:val="17"/>
          <w:attr w:name="Month" w:val="12"/>
        </w:smartTagPr>
        <w:r>
          <w:rPr>
            <w:rFonts w:ascii="Times New Roman" w:hAnsi="Times New Roman"/>
            <w:sz w:val="24"/>
          </w:rPr>
          <w:t>December 17, 2000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44:58:07:07.  Limits on Schedule II controlled substances.</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48, effective </w:t>
      </w:r>
      <w:smartTag w:uri="urn:schemas-microsoft-com:office:smarttags" w:element="date">
        <w:smartTagPr>
          <w:attr w:name="Year" w:val="1998"/>
          <w:attr w:name="Day" w:val="1"/>
          <w:attr w:name="Month" w:val="10"/>
        </w:smartTagPr>
        <w:r>
          <w:rPr>
            <w:rFonts w:ascii="Times New Roman" w:hAnsi="Times New Roman"/>
            <w:sz w:val="24"/>
          </w:rPr>
          <w:t>October 1, 1998</w:t>
        </w:r>
      </w:smartTag>
      <w:r>
        <w:rPr>
          <w:rFonts w:ascii="Times New Roman" w:hAnsi="Times New Roman"/>
          <w:sz w:val="24"/>
        </w:rPr>
        <w:t xml:space="preserve">; repealed, 27 SDR 59, effective </w:t>
      </w:r>
      <w:smartTag w:uri="urn:schemas-microsoft-com:office:smarttags" w:element="date">
        <w:smartTagPr>
          <w:attr w:name="Year" w:val="2000"/>
          <w:attr w:name="Day" w:val="17"/>
          <w:attr w:name="Month" w:val="12"/>
        </w:smartTagPr>
        <w:r>
          <w:rPr>
            <w:rFonts w:ascii="Times New Roman" w:hAnsi="Times New Roman"/>
            <w:sz w:val="24"/>
          </w:rPr>
          <w:t>December 17, 2000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44:58:07:08.  Limits on Schedule III and IV controlled substances.</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48, effective </w:t>
      </w:r>
      <w:smartTag w:uri="urn:schemas-microsoft-com:office:smarttags" w:element="date">
        <w:smartTagPr>
          <w:attr w:name="Year" w:val="1998"/>
          <w:attr w:name="Day" w:val="1"/>
          <w:attr w:name="Month" w:val="10"/>
        </w:smartTagPr>
        <w:r>
          <w:rPr>
            <w:rFonts w:ascii="Times New Roman" w:hAnsi="Times New Roman"/>
            <w:sz w:val="24"/>
          </w:rPr>
          <w:t>October 1, 1998</w:t>
        </w:r>
      </w:smartTag>
      <w:r>
        <w:rPr>
          <w:rFonts w:ascii="Times New Roman" w:hAnsi="Times New Roman"/>
          <w:sz w:val="24"/>
        </w:rPr>
        <w:t xml:space="preserve">; repealed, 27 SDR 59, effective </w:t>
      </w:r>
      <w:smartTag w:uri="urn:schemas-microsoft-com:office:smarttags" w:element="date">
        <w:smartTagPr>
          <w:attr w:name="Year" w:val="2000"/>
          <w:attr w:name="Day" w:val="17"/>
          <w:attr w:name="Month" w:val="12"/>
        </w:smartTagPr>
        <w:r>
          <w:rPr>
            <w:rFonts w:ascii="Times New Roman" w:hAnsi="Times New Roman"/>
            <w:sz w:val="24"/>
          </w:rPr>
          <w:t>December 17, 2000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44:58:07:09.  Emergency supplies of controlled substances in long term care facilities.</w:t>
      </w:r>
      <w:r>
        <w:rPr>
          <w:rFonts w:ascii="Times New Roman" w:hAnsi="Times New Roman"/>
          <w:sz w:val="24"/>
        </w:rPr>
        <w:t xml:space="preserve"> Emergency supplies of controlled substances may be kept in long term care facilities under the following circumstances: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pharmacist supplying the controlled substances retains ownership and responsibility for the controlled substances, including a monthly physical inventory;</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controlled substances are stored in a manner that allows only those individuals authorized to administer the controlled substance access to them;</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controlled substances are stored in a sealed emergency box or in a separate locked cabinet, with a complete and accurate record kept of the controlled substances in the box or cabinet and their disposition;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facility notifies the pharmacist within 36 hours after the withdrawal of a Schedule II controlled substance and within 72 hours after the withdrawal of a Schedule III or IV controlled substance and the pharmacist replaces the controlled substance within 72 hours after notification;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No more than five different controlled substances are stored in the emergency box, which may contain no more than six doses of any Schedule II controlled substance, no more than six doses of any Schedule III or IV injectable controlled substance, and no more than 12 doses of any oral Schedule III or IV controlled substance.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48, effective </w:t>
      </w:r>
      <w:smartTag w:uri="urn:schemas-microsoft-com:office:smarttags" w:element="date">
        <w:smartTagPr>
          <w:attr w:name="Year" w:val="1998"/>
          <w:attr w:name="Day" w:val="1"/>
          <w:attr w:name="Month" w:val="10"/>
        </w:smartTagPr>
        <w:r>
          <w:rPr>
            <w:rFonts w:ascii="Times New Roman" w:hAnsi="Times New Roman"/>
            <w:sz w:val="24"/>
          </w:rPr>
          <w:t>October 1, 1998</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44:58:08</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PRESCRIPTIONS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Section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w:t>
      </w:r>
      <w:smartTag w:uri="urn:schemas-microsoft-com:office:smarttags" w:element="time">
        <w:smartTagPr>
          <w:attr w:name="Minute" w:val="1"/>
          <w:attr w:name="Hour" w:val="8"/>
        </w:smartTagPr>
        <w:r>
          <w:rPr>
            <w:rFonts w:ascii="Times New Roman" w:hAnsi="Times New Roman"/>
            <w:sz w:val="24"/>
          </w:rPr>
          <w:t>08:01</w:t>
        </w:r>
      </w:smartTag>
      <w:r>
        <w:rPr>
          <w:rFonts w:ascii="Times New Roman" w:hAnsi="Times New Roman"/>
          <w:sz w:val="24"/>
        </w:rPr>
        <w:t xml:space="preserve"> and 44:58:</w:t>
      </w:r>
      <w:smartTag w:uri="urn:schemas-microsoft-com:office:smarttags" w:element="time">
        <w:smartTagPr>
          <w:attr w:name="Minute" w:val="2"/>
          <w:attr w:name="Hour" w:val="8"/>
        </w:smartTagPr>
        <w:r>
          <w:rPr>
            <w:rFonts w:ascii="Times New Roman" w:hAnsi="Times New Roman"/>
            <w:sz w:val="24"/>
          </w:rPr>
          <w:t>08:02</w:t>
        </w:r>
      </w:smartTag>
      <w:r>
        <w:rPr>
          <w:rFonts w:ascii="Times New Roman" w:hAnsi="Times New Roman"/>
          <w:sz w:val="24"/>
        </w:rPr>
        <w:tab/>
        <w:t>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44:58:08:03</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Prescription prohibited for general dispensing supply.</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44:58:08:04</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Prescription prohibited for continuing dependence on drug.</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44:58:08:05</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Manner of issuance of prescriptions.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w:t>
      </w:r>
      <w:smartTag w:uri="urn:schemas-microsoft-com:office:smarttags" w:element="time">
        <w:smartTagPr>
          <w:attr w:name="Minute" w:val="6"/>
          <w:attr w:name="Hour" w:val="8"/>
        </w:smartTagPr>
        <w:r>
          <w:rPr>
            <w:rFonts w:ascii="Times New Roman" w:hAnsi="Times New Roman"/>
            <w:sz w:val="24"/>
          </w:rPr>
          <w:t>08:06</w:t>
        </w:r>
      </w:smartTag>
      <w:r>
        <w:rPr>
          <w:rFonts w:ascii="Times New Roman" w:hAnsi="Times New Roman"/>
          <w:sz w:val="24"/>
        </w:rPr>
        <w:t xml:space="preserve"> to 44:58:</w:t>
      </w:r>
      <w:smartTag w:uri="urn:schemas-microsoft-com:office:smarttags" w:element="time">
        <w:smartTagPr>
          <w:attr w:name="Minute" w:val="9"/>
          <w:attr w:name="Hour" w:val="8"/>
        </w:smartTagPr>
        <w:r>
          <w:rPr>
            <w:rFonts w:ascii="Times New Roman" w:hAnsi="Times New Roman"/>
            <w:sz w:val="24"/>
          </w:rPr>
          <w:t>08:09</w:t>
        </w:r>
      </w:smartTag>
      <w:r>
        <w:rPr>
          <w:rFonts w:ascii="Times New Roman" w:hAnsi="Times New Roman"/>
          <w:sz w:val="24"/>
        </w:rPr>
        <w:tab/>
      </w:r>
      <w:r>
        <w:rPr>
          <w:rFonts w:ascii="Times New Roman" w:hAnsi="Times New Roman"/>
          <w:sz w:val="24"/>
        </w:rPr>
        <w:tab/>
        <w:t>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44:58:08:09.01</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Dispensing controlled substances for maintenance purposes.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w:t>
      </w:r>
      <w:smartTag w:uri="urn:schemas-microsoft-com:office:smarttags" w:element="time">
        <w:smartTagPr>
          <w:attr w:name="Minute" w:val="10"/>
          <w:attr w:name="Hour" w:val="8"/>
        </w:smartTagPr>
        <w:r>
          <w:rPr>
            <w:rFonts w:ascii="Times New Roman" w:hAnsi="Times New Roman"/>
            <w:sz w:val="24"/>
          </w:rPr>
          <w:t>08:10</w:t>
        </w:r>
      </w:smartTag>
      <w:r>
        <w:rPr>
          <w:rFonts w:ascii="Times New Roman" w:hAnsi="Times New Roman"/>
          <w:sz w:val="24"/>
        </w:rPr>
        <w:t xml:space="preserve"> and 44:58:</w:t>
      </w:r>
      <w:smartTag w:uri="urn:schemas-microsoft-com:office:smarttags" w:element="time">
        <w:smartTagPr>
          <w:attr w:name="Minute" w:val="11"/>
          <w:attr w:name="Hour" w:val="8"/>
        </w:smartTagPr>
        <w:r>
          <w:rPr>
            <w:rFonts w:ascii="Times New Roman" w:hAnsi="Times New Roman"/>
            <w:sz w:val="24"/>
          </w:rPr>
          <w:t>08:11</w:t>
        </w:r>
      </w:smartTag>
      <w:r>
        <w:rPr>
          <w:rFonts w:ascii="Times New Roman" w:hAnsi="Times New Roman"/>
          <w:sz w:val="24"/>
        </w:rPr>
        <w:tab/>
        <w:t>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44:58:08:11.01</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Direct administering or dispensing of controlled substances.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w:t>
      </w:r>
      <w:smartTag w:uri="urn:schemas-microsoft-com:office:smarttags" w:element="time">
        <w:smartTagPr>
          <w:attr w:name="Minute" w:val="12"/>
          <w:attr w:name="Hour" w:val="8"/>
        </w:smartTagPr>
        <w:r>
          <w:rPr>
            <w:rFonts w:ascii="Times New Roman" w:hAnsi="Times New Roman"/>
            <w:sz w:val="24"/>
          </w:rPr>
          <w:t>08:12</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44:58:08:13</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Requirements for oral authorization of Schedule II substances in emergencies.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w:t>
      </w:r>
      <w:smartTag w:uri="urn:schemas-microsoft-com:office:smarttags" w:element="time">
        <w:smartTagPr>
          <w:attr w:name="Minute" w:val="14"/>
          <w:attr w:name="Hour" w:val="8"/>
        </w:smartTagPr>
        <w:r>
          <w:rPr>
            <w:rFonts w:ascii="Times New Roman" w:hAnsi="Times New Roman"/>
            <w:sz w:val="24"/>
          </w:rPr>
          <w:t>08:14</w:t>
        </w:r>
      </w:smartTag>
      <w:r>
        <w:rPr>
          <w:rFonts w:ascii="Times New Roman" w:hAnsi="Times New Roman"/>
          <w:sz w:val="24"/>
        </w:rPr>
        <w:t xml:space="preserve"> to 44:58:</w:t>
      </w:r>
      <w:smartTag w:uri="urn:schemas-microsoft-com:office:smarttags" w:element="time">
        <w:smartTagPr>
          <w:attr w:name="Minute" w:val="16"/>
          <w:attr w:name="Hour" w:val="8"/>
        </w:smartTagPr>
        <w:r>
          <w:rPr>
            <w:rFonts w:ascii="Times New Roman" w:hAnsi="Times New Roman"/>
            <w:sz w:val="24"/>
          </w:rPr>
          <w:t>08:16</w:t>
        </w:r>
      </w:smartTag>
      <w:r>
        <w:rPr>
          <w:rFonts w:ascii="Times New Roman" w:hAnsi="Times New Roman"/>
          <w:sz w:val="24"/>
        </w:rPr>
        <w:tab/>
      </w:r>
      <w:r>
        <w:rPr>
          <w:rFonts w:ascii="Times New Roman" w:hAnsi="Times New Roman"/>
          <w:sz w:val="24"/>
        </w:rPr>
        <w:tab/>
        <w:t>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w:t>
      </w:r>
      <w:smartTag w:uri="urn:schemas-microsoft-com:office:smarttags" w:element="time">
        <w:smartTagPr>
          <w:attr w:name="Minute" w:val="17"/>
          <w:attr w:name="Hour" w:val="8"/>
        </w:smartTagPr>
        <w:r>
          <w:rPr>
            <w:rFonts w:ascii="Times New Roman" w:hAnsi="Times New Roman"/>
            <w:sz w:val="24"/>
          </w:rPr>
          <w:t>08:17</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Refilling of Schedule III and IV prescriptions -- Computerized information system authorized.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44:58:08:17.01</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Refilling of Schedule II prescriptions prohibited.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w:t>
      </w:r>
      <w:smartTag w:uri="urn:schemas-microsoft-com:office:smarttags" w:element="time">
        <w:smartTagPr>
          <w:attr w:name="Minute" w:val="18"/>
          <w:attr w:name="Hour" w:val="8"/>
        </w:smartTagPr>
        <w:r>
          <w:rPr>
            <w:rFonts w:ascii="Times New Roman" w:hAnsi="Times New Roman"/>
            <w:sz w:val="24"/>
          </w:rPr>
          <w:t>08:18</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Partial filling of prescriptions for Schedule II substances.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44:58:08:18.01</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Partial filling of prescriptions for Schedule II substances for nursing facility or terminally ill patients.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44:58:08:18.02</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Computerized system authorized for Schedule II prescription information for nursing facility or terminally ill patients.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44:58:08:18.03</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Facsimile transmission of Schedule II prescriptions.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w:t>
      </w:r>
      <w:smartTag w:uri="urn:schemas-microsoft-com:office:smarttags" w:element="time">
        <w:smartTagPr>
          <w:attr w:name="Minute" w:val="19"/>
          <w:attr w:name="Hour" w:val="8"/>
        </w:smartTagPr>
        <w:r>
          <w:rPr>
            <w:rFonts w:ascii="Times New Roman" w:hAnsi="Times New Roman"/>
            <w:sz w:val="24"/>
          </w:rPr>
          <w:t>08:19</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w:t>
      </w:r>
      <w:smartTag w:uri="urn:schemas-microsoft-com:office:smarttags" w:element="time">
        <w:smartTagPr>
          <w:attr w:name="Minute" w:val="20"/>
          <w:attr w:name="Hour" w:val="8"/>
        </w:smartTagPr>
        <w:r>
          <w:rPr>
            <w:rFonts w:ascii="Times New Roman" w:hAnsi="Times New Roman"/>
            <w:sz w:val="24"/>
          </w:rPr>
          <w:t>08:20</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Labeling of prescriptions for controlled substances.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w:t>
      </w:r>
      <w:smartTag w:uri="urn:schemas-microsoft-com:office:smarttags" w:element="time">
        <w:smartTagPr>
          <w:attr w:name="Minute" w:val="21"/>
          <w:attr w:name="Hour" w:val="8"/>
        </w:smartTagPr>
        <w:r>
          <w:rPr>
            <w:rFonts w:ascii="Times New Roman" w:hAnsi="Times New Roman"/>
            <w:sz w:val="24"/>
          </w:rPr>
          <w:t>08:21</w:t>
        </w:r>
      </w:smartTag>
      <w:r>
        <w:rPr>
          <w:rFonts w:ascii="Times New Roman" w:hAnsi="Times New Roman"/>
          <w:sz w:val="24"/>
        </w:rPr>
        <w:t xml:space="preserve"> and 44:58:</w:t>
      </w:r>
      <w:smartTag w:uri="urn:schemas-microsoft-com:office:smarttags" w:element="time">
        <w:smartTagPr>
          <w:attr w:name="Minute" w:val="22"/>
          <w:attr w:name="Hour" w:val="8"/>
        </w:smartTagPr>
        <w:r>
          <w:rPr>
            <w:rFonts w:ascii="Times New Roman" w:hAnsi="Times New Roman"/>
            <w:sz w:val="24"/>
          </w:rPr>
          <w:t>08:22</w:t>
        </w:r>
      </w:smartTag>
      <w:r>
        <w:rPr>
          <w:rFonts w:ascii="Times New Roman" w:hAnsi="Times New Roman"/>
          <w:sz w:val="24"/>
        </w:rPr>
        <w:tab/>
        <w:t>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rPr>
          <w:rFonts w:ascii="Times New Roman" w:hAnsi="Times New Roman"/>
          <w:sz w:val="24"/>
        </w:rPr>
      </w:pPr>
      <w:r>
        <w:rPr>
          <w:rFonts w:ascii="Times New Roman" w:hAnsi="Times New Roman"/>
          <w:sz w:val="24"/>
        </w:rPr>
        <w:t>44:58:</w:t>
      </w:r>
      <w:smartTag w:uri="urn:schemas-microsoft-com:office:smarttags" w:element="time">
        <w:smartTagPr>
          <w:attr w:name="Minute" w:val="23"/>
          <w:attr w:name="Hour" w:val="8"/>
        </w:smartTagPr>
        <w:r>
          <w:rPr>
            <w:rFonts w:ascii="Times New Roman" w:hAnsi="Times New Roman"/>
            <w:sz w:val="24"/>
          </w:rPr>
          <w:t>08:23</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Dispensing placebo drugs.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44:58:08:01.  Persons entitled to issue prescriptions.</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44:58:08:02.  Purpose of issuance of prescription.</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44:58:08:03.  Prescription prohibited for general dispensing supply.</w:t>
      </w:r>
      <w:r>
        <w:rPr>
          <w:rFonts w:ascii="Times New Roman" w:hAnsi="Times New Roman"/>
          <w:sz w:val="24"/>
        </w:rPr>
        <w:t xml:space="preserve"> A prescription may not be issued by an individual practitioner to obtain controlled substances for general dispensing to patients.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 xml:space="preserve">; 25 SDR 48, effective </w:t>
      </w:r>
      <w:smartTag w:uri="urn:schemas-microsoft-com:office:smarttags" w:element="date">
        <w:smartTagPr>
          <w:attr w:name="Year" w:val="1998"/>
          <w:attr w:name="Day" w:val="1"/>
          <w:attr w:name="Month" w:val="10"/>
        </w:smartTagPr>
        <w:r>
          <w:rPr>
            <w:rFonts w:ascii="Times New Roman" w:hAnsi="Times New Roman"/>
            <w:sz w:val="24"/>
          </w:rPr>
          <w:t>October 1, 1998</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44:58:08:04.  Prescription prohibited for continuing dependence on drug.</w:t>
      </w:r>
      <w:r>
        <w:rPr>
          <w:rFonts w:ascii="Times New Roman" w:hAnsi="Times New Roman"/>
          <w:sz w:val="24"/>
        </w:rPr>
        <w:t xml:space="preserve"> A prescription may not be issued for a controlled substance nor may a controlled substance be dispensed or administered to a drug dependent person for the purpose of continuing the person's dependency.</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44:58:08:05.  Manner of issuance of prescriptions.</w:t>
      </w:r>
      <w:r>
        <w:rPr>
          <w:rFonts w:ascii="Times New Roman" w:hAnsi="Times New Roman"/>
          <w:sz w:val="24"/>
        </w:rPr>
        <w:t xml:space="preserve"> No practitioner may issue a prescription for a controlled substance for the practitioner's use. Prescriptions for controlled substances must be dated and signed on the day when issued and must bear the full name and address of the patient; the drug name, strength, dosage form, quantity prescribed, and directions for use; and the name, address, and registration number of the practitioner. A practitioner shall sign a prescription in the same manner as the practitioner would sign a legal document. If an oral order is not permitted, prescriptions must be written with ink, indelible pencil, or typewriter and must be manually signed by the practitioner. The prescriptions may be prepared by a secretary or agent for the signature of a practitioner, but the prescribing practitioner is responsible if the prescription does not conform in all essential respects to the law and this article. A liability rests upon the pharmacist who fills a prescription not prepared in the form prescribed in this article. Prescriptions for Schedule III and IV controlled substances may be transmitted directly from the individual practitioner to the pharmacy by facsimile equipment.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18 SDR 181, effective May 4, 1992; 21 SDR 219, effective June 27, 1995; 25 SDR 48, effective October 1, 1998.</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44:58:08:06.  When hospital code number required in lieu of registration number.</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44:58:08:07.  When service identification number required in lieu of registration number.</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44:58:08:08.  Persons entitled to fill prescriptions.</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44:58:08:09.  Dispensing of narcotic drugs for narcotic rehabilitation program authorized.</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44:58:08:09.01.  Dispensing controlled substances for maintenance purposes.</w:t>
      </w:r>
      <w:r>
        <w:rPr>
          <w:rFonts w:ascii="Times New Roman" w:hAnsi="Times New Roman"/>
          <w:sz w:val="24"/>
        </w:rPr>
        <w:t xml:space="preserve"> The administering or dispensing directly of a controlled substance listed in any schedule to a drug dependent person for the purpose of controlled withdrawal while in treatment in a drug treatment or rehabilitation program must be within the meaning of the term, "in the course of professional practice or research".</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44:58:08:10.  Dispensing of Schedule II substances by pharmacists.</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44:58:08:11.  Direct administering or dispensing of Schedule II substances by practitioner.</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44:58:08:11.01.  Direct administering or dispensing of controlled substances.</w:t>
      </w:r>
      <w:r>
        <w:rPr>
          <w:rFonts w:ascii="Times New Roman" w:hAnsi="Times New Roman"/>
          <w:sz w:val="24"/>
        </w:rPr>
        <w:t xml:space="preserve"> An individual practitioner, in the course of professional practice only, may directly administer or dispense a controlled substance without a prescription to other persons. An individual practitioner or institutional practitioner may not order a controlled substance for direct administration or dispense a controlled substance, including any controlled substance sample, for the practitioner's use.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 xml:space="preserve">; 25 SDR 48, effective </w:t>
      </w:r>
      <w:smartTag w:uri="urn:schemas-microsoft-com:office:smarttags" w:element="date">
        <w:smartTagPr>
          <w:attr w:name="Year" w:val="1998"/>
          <w:attr w:name="Day" w:val="1"/>
          <w:attr w:name="Month" w:val="10"/>
        </w:smartTagPr>
        <w:r>
          <w:rPr>
            <w:rFonts w:ascii="Times New Roman" w:hAnsi="Times New Roman"/>
            <w:sz w:val="24"/>
          </w:rPr>
          <w:t>October 1, 1998</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34-20B-30,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44:58:08:12.  Direct administering or dispensing of Schedule II substances by institutional practitioner.</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44:58:08:13.  Requirements for oral authorization of Schedule II substances in emergencies.</w:t>
      </w:r>
      <w:r>
        <w:rPr>
          <w:rFonts w:ascii="Times New Roman" w:hAnsi="Times New Roman"/>
          <w:sz w:val="24"/>
        </w:rPr>
        <w:t xml:space="preserve"> In an emergency situation, as defined in SDCL 22-42-2.2, a pharmacist may dispense a controlled substance listed in Schedule II upon receiving oral authorization of an individual practitioner, if:</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quantity prescribed and dispensed is limited to the amount adequate to treat the patient during the emergency period;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prescription is immediately reduced to writing by the pharmacist and contains all information required in § 44:58:</w:t>
      </w:r>
      <w:smartTag w:uri="urn:schemas-microsoft-com:office:smarttags" w:element="time">
        <w:smartTagPr>
          <w:attr w:name="Minute" w:val="5"/>
          <w:attr w:name="Hour" w:val="8"/>
        </w:smartTagPr>
        <w:r>
          <w:rPr>
            <w:rFonts w:ascii="Times New Roman" w:hAnsi="Times New Roman"/>
            <w:sz w:val="24"/>
          </w:rPr>
          <w:t>08:05</w:t>
        </w:r>
      </w:smartTag>
      <w:r>
        <w:rPr>
          <w:rFonts w:ascii="Times New Roman" w:hAnsi="Times New Roman"/>
          <w:sz w:val="24"/>
        </w:rPr>
        <w:t xml:space="preserve"> except for the signature of the prescribing individual practitioner;</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practitioner is not known to the pharmacist, the pharmacist must make a reasonable effort to determine that the oral authorization came from a registered individual practitioner by returning the prescriber's call using the phone number listed in the telephone directory or through other good faith efforts to assure the practitioner's identity;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Within seven days after authorizing an emergency oral prescription the individual practitioner shall supply the pharmacy with a written prescription for the emergency quantity prescribed. In addition to conforming to the requirements of § 44:58:08:05, the prescription shall have written on its face "Authorization for Emergency Dispensing," and the date of the oral order. Upon receipt, the dispensing pharmacist shall attach this prescription to the oral emergency prescription which had earlier been reduced to writing. If the emergency prescription is sent by mail, the carrier envelope must be postmarked within the seven days. The pharmacist shall notify the department if the prescribing practitioner fails to deliver a written prescription within seven days. Failure to notify the department voids the authority to dispense the controlled substance without a written prescription.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6"/>
          <w:attr w:name="Month" w:val="10"/>
        </w:smartTagPr>
        <w:r>
          <w:rPr>
            <w:rFonts w:ascii="Times New Roman" w:hAnsi="Times New Roman"/>
            <w:sz w:val="24"/>
          </w:rPr>
          <w:t>October 6, 1974</w:t>
        </w:r>
      </w:smartTag>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 xml:space="preserve">; 25 SDR 48, effective </w:t>
      </w:r>
      <w:smartTag w:uri="urn:schemas-microsoft-com:office:smarttags" w:element="date">
        <w:smartTagPr>
          <w:attr w:name="Year" w:val="1998"/>
          <w:attr w:name="Day" w:val="1"/>
          <w:attr w:name="Month" w:val="10"/>
        </w:smartTagPr>
        <w:r>
          <w:rPr>
            <w:rFonts w:ascii="Times New Roman" w:hAnsi="Times New Roman"/>
            <w:sz w:val="24"/>
          </w:rPr>
          <w:t>October 1, 1998</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22-42-2.1, 22-42-2.2.</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44:58:08:14.  Dispensing of Schedule III and IV substances by pharmacists.</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44:58:08:15.  Direct administering or dispensing of Schedule III or IV substances by practitioner.</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44:58:08:16.  Direct administering or dispensing of Schedule III and IV substances by institutional practitioner.</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44:58:08:17.  Refilling of Schedule III and IV prescriptions -- Computerized information system authorized.</w:t>
      </w:r>
      <w:r>
        <w:rPr>
          <w:rFonts w:ascii="Times New Roman" w:hAnsi="Times New Roman"/>
          <w:sz w:val="24"/>
        </w:rPr>
        <w:t xml:space="preserve"> A prescription for a Schedule III or IV drug or substance may be refilled up to five times within a six-month period if the refills are authorized by the practitioner on the original prescription. Each refill dispensed shall be entered on the prescription or on a patient medication record which indicates the date, quantity dispensed, and initials or name of the dispensing pharmacist. If the pharmacist merely initials and dates the prescription, the pharmacist is assumed to have dispensed a refill for the full face amount of the prescription. Additional quantities of controlled substances listed in Schedule III or IV may only be authorized by a practitioner through issuance of a new prescription.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As an alternative to the record procedures required by this section, an automated data processing system that complies with chapter 20:51:20 may be used for the storage and retrieval of refill information for prescription orders for controlled substances in Schedules III and IV.</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11 SDR 36, effective September 11, 1984; 18 SDR 181, effective May 4, 1992.</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22-42-4.1, 22-42-4.2,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Computer pharmacy, ch 20:51:20.</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44:58:08:17.01.  Refilling of Schedule II prescriptions prohibited.</w:t>
      </w:r>
      <w:r>
        <w:rPr>
          <w:rFonts w:ascii="Times New Roman" w:hAnsi="Times New Roman"/>
          <w:sz w:val="24"/>
        </w:rPr>
        <w:t xml:space="preserve"> No prescription for a Schedule II drug or substance may be refilled.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36, effective </w:t>
      </w:r>
      <w:smartTag w:uri="urn:schemas-microsoft-com:office:smarttags" w:element="date">
        <w:smartTagPr>
          <w:attr w:name="Year" w:val="1984"/>
          <w:attr w:name="Day" w:val="11"/>
          <w:attr w:name="Month" w:val="9"/>
        </w:smartTagPr>
        <w:r>
          <w:rPr>
            <w:rFonts w:ascii="Times New Roman" w:hAnsi="Times New Roman"/>
            <w:sz w:val="24"/>
          </w:rPr>
          <w:t>September 11, 1984</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22-42-2.1, 22-42-2.2,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44:58:08:18.  Partial filling of prescriptions for Schedule II substances.</w:t>
      </w:r>
      <w:r>
        <w:rPr>
          <w:rFonts w:ascii="Times New Roman" w:hAnsi="Times New Roman"/>
          <w:sz w:val="24"/>
        </w:rPr>
        <w:t xml:space="preserve"> A pharmacist may partially fill a prescription for a controlled substance listed in Schedule II, if unable to supply the full quantity called for in a written or emergency oral prescription, and a notation of the quantity supplied is made on the face of the prescription. The remaining portion of the prescription may be filled within 72 hours of the partial filling; however, if the remaining portion is not filled within the 72-hour period, the pharmacist shall notify the practitioner. No further quantity may be supplied beyond 72 hours without a new prescription.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22-42-2.1, 22-42-2.2,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44:58:08:18.01.  Partial filling of prescriptions for Schedule II substances for nursing facility or terminally ill patients.</w:t>
      </w:r>
      <w:r>
        <w:rPr>
          <w:rFonts w:ascii="Times New Roman" w:hAnsi="Times New Roman"/>
          <w:sz w:val="24"/>
        </w:rPr>
        <w:t xml:space="preserve"> Notwithstanding the provisions of § 44:58:08:18, a pharmacist may partially fill a prescription for a substance listed in Schedule II written for a patient in a nursing facility or for a patient with a medical diagnosis documenting a terminal illness. The pharmacist shall record on the prescription whether the patient is "terminally ill" or a "nursing facility patient." For each partial filling, the pharmacist shall record on the back of the prescription the date of the partial filling, the quantity dispensed, the remaining quantity authorized to be dispensed, and the identification of the dispensing pharmacist. Before any subsequent partial filling the pharmacist shall determine that the additional partial filling is necessary. The total quantity of the Schedule II controlled substance dispensed in all partial fillings may not exceed the total quantity prescribed. The prescription is valid for not more than 60 days from the date of issue unless it is terminated sooner by the discontinuance of medication.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181, effective </w:t>
      </w:r>
      <w:smartTag w:uri="urn:schemas-microsoft-com:office:smarttags" w:element="date">
        <w:smartTagPr>
          <w:attr w:name="Year" w:val="1992"/>
          <w:attr w:name="Day" w:val="4"/>
          <w:attr w:name="Month" w:val="5"/>
        </w:smartTagPr>
        <w:r>
          <w:rPr>
            <w:rFonts w:ascii="Times New Roman" w:hAnsi="Times New Roman"/>
            <w:sz w:val="24"/>
          </w:rPr>
          <w:t>May 4, 1992</w:t>
        </w:r>
      </w:smartTag>
      <w:r>
        <w:rPr>
          <w:rFonts w:ascii="Times New Roman" w:hAnsi="Times New Roman"/>
          <w:sz w:val="24"/>
        </w:rPr>
        <w:t xml:space="preserve">; 21 SDR 219, effective </w:t>
      </w:r>
      <w:smartTag w:uri="urn:schemas-microsoft-com:office:smarttags" w:element="date">
        <w:smartTagPr>
          <w:attr w:name="Year" w:val="1995"/>
          <w:attr w:name="Day" w:val="27"/>
          <w:attr w:name="Month" w:val="6"/>
        </w:smartTagPr>
        <w:r>
          <w:rPr>
            <w:rFonts w:ascii="Times New Roman" w:hAnsi="Times New Roman"/>
            <w:sz w:val="24"/>
          </w:rPr>
          <w:t>June 27, 1995</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22-42-2.1, 22-42-2.2,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44:58:08:18.02.  Computerized system authorized for Schedule II prescription information for nursing facility or terminally ill patients.</w:t>
      </w:r>
      <w:r>
        <w:rPr>
          <w:rFonts w:ascii="Times New Roman" w:hAnsi="Times New Roman"/>
          <w:sz w:val="24"/>
        </w:rPr>
        <w:t xml:space="preserve"> Information pertaining to current Schedule II prescriptions for patients in a nursing facility or for patients with a medical diagnosis documenting a terminal illness may be maintained in an automated data processing system if the system has the capability to permit the following:</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Output, either display or printout, of the original prescription, number, date of issue, identification of the prescribing individual practitioner, identification of the patient, address of the nursing facility or hospital or the residence of the patient, identification of medication authorized (including dosage, form, strength, and quantity), a list of the partial fillings that have been dispensed under each prescription, and the information required in §</w:t>
      </w:r>
      <w:r>
        <w:t xml:space="preserve"> </w:t>
      </w:r>
      <w:r>
        <w:rPr>
          <w:rFonts w:ascii="Times New Roman" w:hAnsi="Times New Roman"/>
          <w:sz w:val="24"/>
        </w:rPr>
        <w:t>44:58:08:18.01;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Immediate updating of the prescription record each time a partial filling of the prescription is made;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Retrieval of partially filled Schedule II prescription information as required by chapter 20:51:20.</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181, effective </w:t>
      </w:r>
      <w:smartTag w:uri="urn:schemas-microsoft-com:office:smarttags" w:element="date">
        <w:smartTagPr>
          <w:attr w:name="Year" w:val="1992"/>
          <w:attr w:name="Day" w:val="4"/>
          <w:attr w:name="Month" w:val="5"/>
        </w:smartTagPr>
        <w:r>
          <w:rPr>
            <w:rFonts w:ascii="Times New Roman" w:hAnsi="Times New Roman"/>
            <w:sz w:val="24"/>
          </w:rPr>
          <w:t>May 4, 1992</w:t>
        </w:r>
      </w:smartTag>
      <w:r>
        <w:rPr>
          <w:rFonts w:ascii="Times New Roman" w:hAnsi="Times New Roman"/>
          <w:sz w:val="24"/>
        </w:rPr>
        <w:t xml:space="preserve">; 21 SDR 219, effective </w:t>
      </w:r>
      <w:smartTag w:uri="urn:schemas-microsoft-com:office:smarttags" w:element="date">
        <w:smartTagPr>
          <w:attr w:name="Year" w:val="1995"/>
          <w:attr w:name="Day" w:val="27"/>
          <w:attr w:name="Month" w:val="6"/>
        </w:smartTagPr>
        <w:r>
          <w:rPr>
            <w:rFonts w:ascii="Times New Roman" w:hAnsi="Times New Roman"/>
            <w:sz w:val="24"/>
          </w:rPr>
          <w:t>June 27, 1995</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Computer pharmacy, ch 20:51:20.</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44:58:08:18.03.  Facsimile transmission of Schedule II prescriptions.</w:t>
      </w:r>
      <w:r>
        <w:rPr>
          <w:rFonts w:ascii="Times New Roman" w:hAnsi="Times New Roman"/>
          <w:sz w:val="24"/>
        </w:rPr>
        <w:t xml:space="preserve"> A written prescription for a Schedule II controlled substance may be transmitted from the individual prescribing practitioner to a pharmacy by facsimile equipment, if the original written, signed prescription is presented to the pharmacist for review prior to the actual dispensing of the controlled substance. The original prescription must be maintained as required in § 44:58:</w:t>
      </w:r>
      <w:smartTag w:uri="urn:schemas-microsoft-com:office:smarttags" w:element="time">
        <w:smartTagPr>
          <w:attr w:name="Minute" w:val="4"/>
          <w:attr w:name="Hour" w:val="19"/>
        </w:smartTagPr>
        <w:r>
          <w:rPr>
            <w:rFonts w:ascii="Times New Roman" w:hAnsi="Times New Roman"/>
            <w:sz w:val="24"/>
          </w:rPr>
          <w:t>07:04</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Schedule II controlled substance prescriptions intended for direct administration to a patient by parenteral, intravenous, subcutaneous, or intraspinal infusion may be transmitted by facsimile. The facsimile prescription serves as the original prescription and shall be maintained as required in § 44:58:</w:t>
      </w:r>
      <w:smartTag w:uri="urn:schemas-microsoft-com:office:smarttags" w:element="time">
        <w:smartTagPr>
          <w:attr w:name="Minute" w:val="4"/>
          <w:attr w:name="Hour" w:val="19"/>
        </w:smartTagPr>
        <w:r>
          <w:rPr>
            <w:rFonts w:ascii="Times New Roman" w:hAnsi="Times New Roman"/>
            <w:sz w:val="24"/>
          </w:rPr>
          <w:t>07:04</w:t>
        </w:r>
      </w:smartTag>
      <w:r>
        <w:rPr>
          <w:rFonts w:ascii="Times New Roman" w:hAnsi="Times New Roman"/>
          <w:sz w:val="24"/>
        </w:rPr>
        <w:t>. Schedule II controlled substance prescriptions for residents of long-term care facilities or patients residing in a Medicare certified hospice may be transmitted directly from the prescribing practitioner to the pharmacy by facsimile equipment. The facsimile prescription serves as the original prescription and must be maintained as required in § 44:58:</w:t>
      </w:r>
      <w:smartTag w:uri="urn:schemas-microsoft-com:office:smarttags" w:element="time">
        <w:smartTagPr>
          <w:attr w:name="Minute" w:val="4"/>
          <w:attr w:name="Hour" w:val="19"/>
        </w:smartTagPr>
        <w:r>
          <w:rPr>
            <w:rFonts w:ascii="Times New Roman" w:hAnsi="Times New Roman"/>
            <w:sz w:val="24"/>
          </w:rPr>
          <w:t>07:04</w:t>
        </w:r>
      </w:smartTag>
      <w:r>
        <w:rPr>
          <w:rFonts w:ascii="Times New Roman" w:hAnsi="Times New Roman"/>
          <w:sz w:val="24"/>
        </w:rPr>
        <w:t>. The facsimile prescription must be marked on the face with the notation "long term care resident" or "hospice patient."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21 SDR 219, effective </w:t>
      </w:r>
      <w:smartTag w:uri="urn:schemas-microsoft-com:office:smarttags" w:element="date">
        <w:smartTagPr>
          <w:attr w:name="Year" w:val="1995"/>
          <w:attr w:name="Day" w:val="27"/>
          <w:attr w:name="Month" w:val="6"/>
        </w:smartTagPr>
        <w:r>
          <w:rPr>
            <w:rFonts w:ascii="Times New Roman" w:hAnsi="Times New Roman"/>
            <w:sz w:val="24"/>
          </w:rPr>
          <w:t>June 27, 1995</w:t>
        </w:r>
      </w:smartTag>
      <w:r>
        <w:rPr>
          <w:rFonts w:ascii="Times New Roman" w:hAnsi="Times New Roman"/>
          <w:sz w:val="24"/>
        </w:rPr>
        <w:t xml:space="preserve">; 25 SDR 48, effective </w:t>
      </w:r>
      <w:smartTag w:uri="urn:schemas-microsoft-com:office:smarttags" w:element="date">
        <w:smartTagPr>
          <w:attr w:name="Year" w:val="1998"/>
          <w:attr w:name="Day" w:val="1"/>
          <w:attr w:name="Month" w:val="10"/>
        </w:smartTagPr>
        <w:r>
          <w:rPr>
            <w:rFonts w:ascii="Times New Roman" w:hAnsi="Times New Roman"/>
            <w:sz w:val="24"/>
          </w:rPr>
          <w:t>October 1, 1998</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44:58:08:19.  Partial filling of prescriptions for Schedule III and IV substances.</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44:58:08:20.  Labeling of prescriptions for controlled substances.</w:t>
      </w:r>
      <w:r>
        <w:rPr>
          <w:rFonts w:ascii="Times New Roman" w:hAnsi="Times New Roman"/>
          <w:sz w:val="24"/>
        </w:rPr>
        <w:t xml:space="preserve"> The pharmacist filling any prescription for a controlled substance listed in Schedules II, III or IV shall attach to the container a label showing the date, the pharmacy name and address, the serial number of the prescription, the name of the patient, the name of the prescribing practitioner, directions for use and cautionary statements contained in the prescription or required by law. Controlled substances dispensed by an individual practitioner must be labeled with the name of the patient, the name of the practitioner, directions for use, the date, and any required cautionary statements.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44:58:08:21.  Filing of prescriptions required.</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44:58:08:22.  Dispensing of Schedule III and IV substances without prescription prohibited.</w:t>
      </w:r>
      <w:r>
        <w:rPr>
          <w:rFonts w:ascii="Times New Roman" w:hAnsi="Times New Roman"/>
          <w:sz w:val="24"/>
        </w:rPr>
        <w:t xml:space="preserve"> Repealed.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repealed,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44:58:08:23.  Dispensing placebo drugs.</w:t>
      </w:r>
      <w:r>
        <w:rPr>
          <w:rFonts w:ascii="Times New Roman" w:hAnsi="Times New Roman"/>
          <w:sz w:val="24"/>
        </w:rPr>
        <w:t xml:space="preserve"> The dispensing or prescribing of placebo or look-alike drugs by an individual practitioner is within the meaning of the term "in the course of professional practice or research".</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36, effective </w:t>
      </w:r>
      <w:smartTag w:uri="urn:schemas-microsoft-com:office:smarttags" w:element="date">
        <w:smartTagPr>
          <w:attr w:name="Year" w:val="1984"/>
          <w:attr w:name="Day" w:val="11"/>
          <w:attr w:name="Month" w:val="9"/>
        </w:smartTagPr>
        <w:r>
          <w:rPr>
            <w:rFonts w:ascii="Times New Roman" w:hAnsi="Times New Roman"/>
            <w:sz w:val="24"/>
          </w:rPr>
          <w:t>September 11, 1984</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22-42-16,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44:58:09</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ADMINISTRATIVE PROCEDURES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44:58:09:01</w:t>
      </w:r>
      <w:r>
        <w:rPr>
          <w:rFonts w:ascii="Times New Roman" w:hAnsi="Times New Roman"/>
          <w:sz w:val="24"/>
        </w:rPr>
        <w:tab/>
      </w:r>
      <w:r>
        <w:rPr>
          <w:rFonts w:ascii="Times New Roman" w:hAnsi="Times New Roman"/>
          <w:sz w:val="24"/>
        </w:rPr>
        <w:tab/>
        <w:t>Permission to make inspections required of licensees.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w:t>
      </w:r>
      <w:smartTag w:uri="urn:schemas-microsoft-com:office:smarttags" w:element="time">
        <w:smartTagPr>
          <w:attr w:name="Minute" w:val="2"/>
          <w:attr w:name="Hour" w:val="9"/>
        </w:smartTagPr>
        <w:r>
          <w:rPr>
            <w:rFonts w:ascii="Times New Roman" w:hAnsi="Times New Roman"/>
            <w:sz w:val="24"/>
          </w:rPr>
          <w:t>09:02</w:t>
        </w:r>
      </w:smartTag>
      <w:r>
        <w:rPr>
          <w:rFonts w:ascii="Times New Roman" w:hAnsi="Times New Roman"/>
          <w:sz w:val="24"/>
        </w:rPr>
        <w:tab/>
      </w:r>
      <w:r>
        <w:rPr>
          <w:rFonts w:ascii="Times New Roman" w:hAnsi="Times New Roman"/>
          <w:sz w:val="24"/>
        </w:rPr>
        <w:tab/>
        <w:t>Financial data excluded from inspection.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w:t>
      </w:r>
      <w:smartTag w:uri="urn:schemas-microsoft-com:office:smarttags" w:element="time">
        <w:smartTagPr>
          <w:attr w:name="Minute" w:val="3"/>
          <w:attr w:name="Hour" w:val="9"/>
        </w:smartTagPr>
        <w:r>
          <w:rPr>
            <w:rFonts w:ascii="Times New Roman" w:hAnsi="Times New Roman"/>
            <w:sz w:val="24"/>
          </w:rPr>
          <w:t>09:03</w:t>
        </w:r>
      </w:smartTag>
      <w:r>
        <w:rPr>
          <w:rFonts w:ascii="Times New Roman" w:hAnsi="Times New Roman"/>
          <w:sz w:val="24"/>
        </w:rPr>
        <w:tab/>
      </w:r>
      <w:r>
        <w:rPr>
          <w:rFonts w:ascii="Times New Roman" w:hAnsi="Times New Roman"/>
          <w:sz w:val="24"/>
        </w:rPr>
        <w:tab/>
        <w:t>Inspection requirements.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w:t>
      </w:r>
      <w:smartTag w:uri="urn:schemas-microsoft-com:office:smarttags" w:element="time">
        <w:smartTagPr>
          <w:attr w:name="Minute" w:val="4"/>
          <w:attr w:name="Hour" w:val="9"/>
        </w:smartTagPr>
        <w:r>
          <w:rPr>
            <w:rFonts w:ascii="Times New Roman" w:hAnsi="Times New Roman"/>
            <w:sz w:val="24"/>
          </w:rPr>
          <w:t>09:04</w:t>
        </w:r>
      </w:smartTag>
      <w:r>
        <w:rPr>
          <w:rFonts w:ascii="Times New Roman" w:hAnsi="Times New Roman"/>
          <w:sz w:val="24"/>
        </w:rPr>
        <w:tab/>
      </w:r>
      <w:r>
        <w:rPr>
          <w:rFonts w:ascii="Times New Roman" w:hAnsi="Times New Roman"/>
          <w:sz w:val="24"/>
        </w:rPr>
        <w:tab/>
        <w:t>Required contents of notice of inspection.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44:58:09:01.  Permission to make inspections required of licensees.</w:t>
      </w:r>
      <w:r>
        <w:rPr>
          <w:rFonts w:ascii="Times New Roman" w:hAnsi="Times New Roman"/>
          <w:sz w:val="24"/>
        </w:rPr>
        <w:t xml:space="preserve"> As a privilege of receiving a registration under the act, each applicant must permit the secretary to enter controlled premises during regular business hours and conduct administrative inspections for the purposes of:</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Inspecting, copying, and verifying the records required to be kept under the act and this article;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Inspecting all equipment, controlled substances, containers, and labeling found at the controlled premises relating to the act;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Making a physical inventory of all controlled substances on hand at the premises;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Collecting samples of controlled substances or precursors. If any samples are collected during an inspection, the inspector shall issue a receipt for the samples;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Checking records and information on distribution of controlled substances as they relate to total distribution;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Except as provided in § 44:58:09:02, checking all other things appropriate for verification of the record referred to above or otherwise bearing on the act and this article.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 xml:space="preserve">; 21 SDR 14, effective </w:t>
      </w:r>
      <w:smartTag w:uri="urn:schemas-microsoft-com:office:smarttags" w:element="date">
        <w:smartTagPr>
          <w:attr w:name="Year" w:val="1994"/>
          <w:attr w:name="Day" w:val="4"/>
          <w:attr w:name="Month" w:val="8"/>
        </w:smartTagPr>
        <w:r>
          <w:rPr>
            <w:rFonts w:ascii="Times New Roman" w:hAnsi="Times New Roman"/>
            <w:sz w:val="24"/>
          </w:rPr>
          <w:t>August 4, 1994</w:t>
        </w:r>
      </w:smartTag>
      <w:r>
        <w:rPr>
          <w:rFonts w:ascii="Times New Roman" w:hAnsi="Times New Roman"/>
          <w:sz w:val="24"/>
        </w:rPr>
        <w:t xml:space="preserve">; 21 SDR 219, effective </w:t>
      </w:r>
      <w:smartTag w:uri="urn:schemas-microsoft-com:office:smarttags" w:element="date">
        <w:smartTagPr>
          <w:attr w:name="Year" w:val="1995"/>
          <w:attr w:name="Day" w:val="27"/>
          <w:attr w:name="Month" w:val="6"/>
        </w:smartTagPr>
        <w:r>
          <w:rPr>
            <w:rFonts w:ascii="Times New Roman" w:hAnsi="Times New Roman"/>
            <w:sz w:val="24"/>
          </w:rPr>
          <w:t>June 27, 1995</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34-20B-39, 34-20B-40.</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44:58:09:02.  Financial data excluded from inspection.</w:t>
      </w:r>
      <w:r>
        <w:rPr>
          <w:rFonts w:ascii="Times New Roman" w:hAnsi="Times New Roman"/>
          <w:sz w:val="24"/>
        </w:rPr>
        <w:t xml:space="preserve"> Unless the owner, operator, or agent in charge of the controlled premises consents in writing, an inspection authorized by § 44:58:</w:t>
      </w:r>
      <w:smartTag w:uri="urn:schemas-microsoft-com:office:smarttags" w:element="time">
        <w:smartTagPr>
          <w:attr w:name="Minute" w:val="1"/>
          <w:attr w:name="Hour" w:val="9"/>
        </w:smartTagPr>
        <w:r>
          <w:rPr>
            <w:rFonts w:ascii="Times New Roman" w:hAnsi="Times New Roman"/>
            <w:sz w:val="24"/>
          </w:rPr>
          <w:t>09:01</w:t>
        </w:r>
      </w:smartTag>
      <w:r>
        <w:rPr>
          <w:rFonts w:ascii="Times New Roman" w:hAnsi="Times New Roman"/>
          <w:sz w:val="24"/>
        </w:rPr>
        <w:t xml:space="preserve"> may not extend to financial, sales, or pricing data.</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 xml:space="preserve">; 21 SDR 219, effective </w:t>
      </w:r>
      <w:smartTag w:uri="urn:schemas-microsoft-com:office:smarttags" w:element="date">
        <w:smartTagPr>
          <w:attr w:name="Year" w:val="1995"/>
          <w:attr w:name="Day" w:val="27"/>
          <w:attr w:name="Month" w:val="6"/>
        </w:smartTagPr>
        <w:r>
          <w:rPr>
            <w:rFonts w:ascii="Times New Roman" w:hAnsi="Times New Roman"/>
            <w:sz w:val="24"/>
          </w:rPr>
          <w:t>June 27, 1995</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34-20B-40, 34-20B-44.</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44:58:09:03.  Inspection requirements.</w:t>
      </w:r>
      <w:r>
        <w:rPr>
          <w:rFonts w:ascii="Times New Roman" w:hAnsi="Times New Roman"/>
          <w:sz w:val="24"/>
        </w:rPr>
        <w:t xml:space="preserve"> A representative of the secretary, upon stating the purpose of the inspection and presenting credentials and written notice of inspection, may enter the premises and conduct inspections. Violation of the consent agreement is grounds for automatic revocation of any registration issued under the act.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 xml:space="preserve">; 21 SDR 14, effective </w:t>
      </w:r>
      <w:smartTag w:uri="urn:schemas-microsoft-com:office:smarttags" w:element="date">
        <w:smartTagPr>
          <w:attr w:name="Year" w:val="1994"/>
          <w:attr w:name="Day" w:val="4"/>
          <w:attr w:name="Month" w:val="8"/>
        </w:smartTagPr>
        <w:r>
          <w:rPr>
            <w:rFonts w:ascii="Times New Roman" w:hAnsi="Times New Roman"/>
            <w:sz w:val="24"/>
          </w:rPr>
          <w:t>August 4, 1994</w:t>
        </w:r>
      </w:smartTag>
      <w:r>
        <w:rPr>
          <w:rFonts w:ascii="Times New Roman" w:hAnsi="Times New Roman"/>
          <w:sz w:val="24"/>
        </w:rPr>
        <w:t xml:space="preserve">; 21 SDR 219, effective </w:t>
      </w:r>
      <w:smartTag w:uri="urn:schemas-microsoft-com:office:smarttags" w:element="date">
        <w:smartTagPr>
          <w:attr w:name="Year" w:val="1995"/>
          <w:attr w:name="Day" w:val="27"/>
          <w:attr w:name="Month" w:val="6"/>
        </w:smartTagPr>
        <w:r>
          <w:rPr>
            <w:rFonts w:ascii="Times New Roman" w:hAnsi="Times New Roman"/>
            <w:sz w:val="24"/>
          </w:rPr>
          <w:t>June 27, 1995</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34-20B-40, 34-20B-44.</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44:58:09:04.  Required contents of notice of inspection.</w:t>
      </w:r>
      <w:r>
        <w:rPr>
          <w:rFonts w:ascii="Times New Roman" w:hAnsi="Times New Roman"/>
          <w:sz w:val="24"/>
        </w:rPr>
        <w:t xml:space="preserve"> The notice of inspection shall contain: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and title of the owner, operator, or agent in charge of the controlled premises;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 of the controlled premises;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address of the controlled premises;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date and time;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statement that a notice of inspection is given;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signature of the inspector.</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34-20B-40,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44:58:10</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SECURITY REQUIREMENTS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w:t>
      </w:r>
      <w:smartTag w:uri="urn:schemas-microsoft-com:office:smarttags" w:element="time">
        <w:smartTagPr>
          <w:attr w:name="Minute" w:val="1"/>
          <w:attr w:name="Hour" w:val="10"/>
        </w:smartTagPr>
        <w:r>
          <w:rPr>
            <w:rFonts w:ascii="Times New Roman" w:hAnsi="Times New Roman"/>
            <w:sz w:val="24"/>
          </w:rPr>
          <w:t>10:01</w:t>
        </w:r>
      </w:smartTag>
      <w:r>
        <w:rPr>
          <w:rFonts w:ascii="Times New Roman" w:hAnsi="Times New Roman"/>
          <w:sz w:val="24"/>
        </w:rPr>
        <w:tab/>
      </w:r>
      <w:r>
        <w:rPr>
          <w:rFonts w:ascii="Times New Roman" w:hAnsi="Times New Roman"/>
          <w:sz w:val="24"/>
        </w:rPr>
        <w:tab/>
        <w:t>Security requirements of registrants.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44:58:10:01.  Security requirements of registrants.</w:t>
      </w:r>
      <w:r>
        <w:rPr>
          <w:rFonts w:ascii="Times New Roman" w:hAnsi="Times New Roman"/>
          <w:sz w:val="24"/>
        </w:rPr>
        <w:t xml:space="preserve"> Controlled substances shall be stored in a securely locked, substantially constructed cabinet. However, substances listed in Schedules II through IV may be dispersed through the stock of noncontrolled substances in a manner to obstruct theft or diversion.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w:t>
      </w:r>
      <w:smartTag w:uri="urn:schemas-microsoft-com:office:smarttags" w:element="date">
        <w:smartTagPr>
          <w:attr w:name="Year" w:val="1974"/>
          <w:attr w:name="Day" w:val="7"/>
          <w:attr w:name="Month" w:val="10"/>
        </w:smartTagPr>
        <w:r>
          <w:rPr>
            <w:rFonts w:ascii="Times New Roman" w:hAnsi="Times New Roman"/>
            <w:sz w:val="24"/>
          </w:rPr>
          <w:t>October 7, 1974</w:t>
        </w:r>
      </w:smartTag>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44:58:11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HYPODERMIC CONTROL REGULATIONS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(Repealed. 6 SDR 93, effective July 1, 1980)</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44:58:12</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GENERAL PROVISIONS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(Repealed. 6 SDR 93, effective July 1, 1980)</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44:58:13</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EXEMPTED SCHEDULE III SUBSTANCES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44:58:</w:t>
      </w:r>
      <w:smartTag w:uri="urn:schemas-microsoft-com:office:smarttags" w:element="time">
        <w:smartTagPr>
          <w:attr w:name="Minute" w:val="1"/>
          <w:attr w:name="Hour" w:val="13"/>
        </w:smartTagPr>
        <w:r>
          <w:rPr>
            <w:rFonts w:ascii="Times New Roman" w:hAnsi="Times New Roman"/>
            <w:sz w:val="24"/>
          </w:rPr>
          <w:t>13:01</w:t>
        </w:r>
      </w:smartTag>
      <w:r>
        <w:rPr>
          <w:rFonts w:ascii="Times New Roman" w:hAnsi="Times New Roman"/>
          <w:sz w:val="24"/>
        </w:rPr>
        <w:tab/>
      </w:r>
      <w:r>
        <w:rPr>
          <w:rFonts w:ascii="Times New Roman" w:hAnsi="Times New Roman"/>
          <w:sz w:val="24"/>
        </w:rPr>
        <w:tab/>
        <w:t>Exempted Schedule III substances.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44:58:13:01.  Exempted Schedule III substances.</w:t>
      </w:r>
      <w:r>
        <w:rPr>
          <w:rFonts w:ascii="Times New Roman" w:hAnsi="Times New Roman"/>
          <w:sz w:val="24"/>
        </w:rPr>
        <w:t xml:space="preserve"> The following combinations of medicinal ingredients and Schedule III substances are exempt from control under the act or this article: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Analgesic agents which are not controlled substances, combined with a barbiturate;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Antiangina agents, combined with a barbiturate or meprobamate;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Anticholinerigic agents, combined with a barbiturate, a benzodiazepine, or meprobamate;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Antiasthmatic agents, combined with a barbiturate;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Hormone replacement agents, combined with a benzodiazepine or meprobamate;</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Anabolic steroid and estrogen combinations;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Products that contain ephedrine in quantities at or less than:</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25 milligrams in combination with 400 milligrams of quaifenesin, packaged in blister packs of not more than two tablets per blister; and</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Five percent by weight in an anorectal preparation in combination with other active medicinal ingredients.</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July 1, 1980; 11 SDR 36, effective September 11, 1984; 21 SDR 14, effective August 4, 1994; 21 SDR 219, effective June 27, 1995; 23 SDR 195, effective May 26, 1997.</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34-20B-21, 34-20B-41.</w:t>
      </w:r>
    </w:p>
    <w:p w:rsidR="00CB1E08" w:rsidRDefault="00CB1E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34-20B-21, 34-20B-41.</w:t>
      </w:r>
    </w:p>
    <w:sectPr w:rsidR="00CB1E08" w:rsidSect="00CB1E08">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isplayHorizontalDrawingGridEvery w:val="0"/>
  <w:displayVerticalDrawingGridEvery w:val="0"/>
  <w:doNotUseMarginsForDrawingGridOrigin/>
  <w:doNotShadeFormData/>
  <w:noPunctuationKerning/>
  <w:characterSpacingControl w:val="doNotCompress"/>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B63BE"/>
    <w:rsid w:val="000B63BE"/>
    <w:rsid w:val="003323C7"/>
    <w:rsid w:val="00337C71"/>
    <w:rsid w:val="003D2F5A"/>
    <w:rsid w:val="00476344"/>
    <w:rsid w:val="005A5ED7"/>
    <w:rsid w:val="00606E9D"/>
    <w:rsid w:val="009F4819"/>
    <w:rsid w:val="00CB1E08"/>
    <w:rsid w:val="00D57CA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0A423C"/>
    <w:rPr>
      <w:rFonts w:ascii="Times" w:hAnsi="Times"/>
    </w:rPr>
  </w:style>
  <w:style w:type="paragraph" w:styleId="BodyTextIndent">
    <w:name w:val="Body Text Indent"/>
    <w:basedOn w:val="Normal"/>
    <w:link w:val="BodyTextIndentChar"/>
    <w:uiPriority w:val="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Pr>
      <w:rFonts w:ascii="Times New Roman" w:hAnsi="Times New Roman"/>
      <w:sz w:val="24"/>
    </w:rPr>
  </w:style>
  <w:style w:type="character" w:customStyle="1" w:styleId="BodyTextIndentChar">
    <w:name w:val="Body Text Indent Char"/>
    <w:basedOn w:val="DefaultParagraphFont"/>
    <w:link w:val="BodyTextIndent"/>
    <w:uiPriority w:val="99"/>
    <w:semiHidden/>
    <w:rsid w:val="000A423C"/>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73</TotalTime>
  <Pages>1</Pages>
  <Words>9310</Words>
  <Characters>-32766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44</dc:title>
  <dc:subject/>
  <dc:creator>Legislative Research Council</dc:creator>
  <cp:keywords/>
  <dc:description/>
  <cp:lastModifiedBy>lrpr14533</cp:lastModifiedBy>
  <cp:revision>10</cp:revision>
  <cp:lastPrinted>2004-11-24T18:57:00Z</cp:lastPrinted>
  <dcterms:created xsi:type="dcterms:W3CDTF">1997-10-07T20:53:00Z</dcterms:created>
  <dcterms:modified xsi:type="dcterms:W3CDTF">2009-06-24T22:14:00Z</dcterms:modified>
</cp:coreProperties>
</file>