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972FA5D" Type="http://schemas.openxmlformats.org/officeDocument/2006/relationships/officeDocument" Target="/word/document.xml" /><Relationship Id="coreR4972FA5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44:63:03:05.  Complete applications -- Unfavorable review.</w:t>
      </w:r>
      <w:r>
        <w:t xml:space="preserve"> If</w:t>
      </w:r>
      <w:r>
        <w:rPr>
          <w:lang w:val="en-US" w:bidi="en-US" w:eastAsia="en-US"/>
        </w:rPr>
        <w:t xml:space="preserve"> </w:t>
      </w:r>
      <w:r>
        <w:rPr>
          <w:lang w:val="en-US" w:bidi="en-US" w:eastAsia="en-US"/>
        </w:rPr>
        <w:t xml:space="preserve">a </w:t>
      </w:r>
      <w:r>
        <w:rPr>
          <w:lang w:val="en-US" w:bidi="en-US" w:eastAsia="en-US"/>
        </w:rPr>
        <w:t>complete</w:t>
      </w:r>
      <w:r>
        <w:t xml:space="preserve"> application </w:t>
      </w:r>
      <w:r>
        <w:rPr>
          <w:lang w:val="en-US" w:bidi="en-US" w:eastAsia="en-US"/>
        </w:rPr>
        <w:t>is</w:t>
      </w:r>
      <w:r>
        <w:rPr>
          <w:lang w:val="en-US" w:bidi="en-US" w:eastAsia="en-US"/>
        </w:rPr>
        <w:t xml:space="preserve"> </w:t>
      </w:r>
      <w:r>
        <w:t xml:space="preserve">not </w:t>
      </w:r>
      <w:r>
        <w:rPr>
          <w:lang w:val="en-US" w:bidi="en-US" w:eastAsia="en-US"/>
        </w:rPr>
        <w:t>selected for recommendation by the d</w:t>
      </w:r>
      <w:r>
        <w:rPr>
          <w:lang w:val="en-US" w:bidi="en-US" w:eastAsia="en-US"/>
        </w:rPr>
        <w:t>epart</w:t>
      </w:r>
      <w:r>
        <w:rPr>
          <w:lang w:val="en-US" w:bidi="en-US" w:eastAsia="en-US"/>
        </w:rPr>
        <w:t>ment</w:t>
      </w:r>
      <w:r>
        <w:t>, the secretary shall notify the employing facility in writing as to the reasons for the determination. The written notice and application shall be sent to the employing facility.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28 SDR 47, effective October 4, 2001; 37 SDR 235, effective June 27, 2011</w:t>
      </w:r>
      <w:r>
        <w:t>; 45 SDR 45, effective October 8, 2018</w:t>
      </w:r>
      <w:r>
        <w:t>.</w:t>
      </w:r>
    </w:p>
    <w:p>
      <w:pPr>
        <w:pStyle w:val="P1"/>
      </w:pPr>
      <w:r>
        <w:tab/>
      </w:r>
      <w:r>
        <w:rPr>
          <w:b w:val="1"/>
        </w:rPr>
        <w:t>General Authority:</w:t>
      </w:r>
      <w:r>
        <w:t xml:space="preserve"> SDCL 36-2-22.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36-2-21, 36-2-22.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paragraph" w:styleId="P1">
    <w:name w:val="Body Text"/>
    <w:basedOn w:val="P0"/>
    <w:link w:val="C3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Char"/>
    <w:basedOn w:val="C0"/>
    <w:link w:val="P1"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2011-06-22T16:32:00Z</dcterms:created>
  <cp:lastModifiedBy>Rhonda Purkapile</cp:lastModifiedBy>
  <dcterms:modified xsi:type="dcterms:W3CDTF">2018-09-28T18:57:05Z</dcterms:modified>
  <cp:revision>2</cp:revision>
</cp:coreProperties>
</file>