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ARTICLE 46:24</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PSYCHIATRIC INPATIENT DATA ON MINORS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Chapter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46:24:01</w:t>
      </w:r>
      <w:r>
        <w:rPr>
          <w:rFonts w:ascii="Times New Roman" w:hAnsi="Times New Roman"/>
          <w:sz w:val="24"/>
        </w:rPr>
        <w:tab/>
      </w:r>
      <w:r>
        <w:rPr>
          <w:rFonts w:ascii="Times New Roman" w:hAnsi="Times New Roman"/>
          <w:sz w:val="24"/>
        </w:rPr>
        <w:tab/>
      </w:r>
      <w:r>
        <w:rPr>
          <w:rFonts w:ascii="Times New Roman" w:hAnsi="Times New Roman"/>
          <w:sz w:val="24"/>
        </w:rPr>
        <w:tab/>
        <w:t>General provisions.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46:24:02</w:t>
      </w:r>
      <w:r>
        <w:rPr>
          <w:rFonts w:ascii="Times New Roman" w:hAnsi="Times New Roman"/>
          <w:sz w:val="24"/>
        </w:rPr>
        <w:tab/>
      </w:r>
      <w:r>
        <w:rPr>
          <w:rFonts w:ascii="Times New Roman" w:hAnsi="Times New Roman"/>
          <w:sz w:val="24"/>
        </w:rPr>
        <w:tab/>
      </w:r>
      <w:r>
        <w:rPr>
          <w:rFonts w:ascii="Times New Roman" w:hAnsi="Times New Roman"/>
          <w:sz w:val="24"/>
        </w:rPr>
        <w:tab/>
        <w:t>Reporting requirements.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46:24:03</w:t>
      </w:r>
      <w:r>
        <w:rPr>
          <w:rFonts w:ascii="Times New Roman" w:hAnsi="Times New Roman"/>
          <w:sz w:val="24"/>
        </w:rPr>
        <w:tab/>
      </w:r>
      <w:r>
        <w:rPr>
          <w:rFonts w:ascii="Times New Roman" w:hAnsi="Times New Roman"/>
          <w:sz w:val="24"/>
        </w:rPr>
        <w:tab/>
      </w:r>
      <w:r>
        <w:rPr>
          <w:rFonts w:ascii="Times New Roman" w:hAnsi="Times New Roman"/>
          <w:sz w:val="24"/>
        </w:rPr>
        <w:tab/>
        <w:t>Quality assurance.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46:24:04</w:t>
      </w:r>
      <w:r>
        <w:rPr>
          <w:rFonts w:ascii="Times New Roman" w:hAnsi="Times New Roman"/>
          <w:sz w:val="24"/>
        </w:rPr>
        <w:tab/>
      </w:r>
      <w:r>
        <w:rPr>
          <w:rFonts w:ascii="Times New Roman" w:hAnsi="Times New Roman"/>
          <w:sz w:val="24"/>
        </w:rPr>
        <w:tab/>
      </w:r>
      <w:r>
        <w:rPr>
          <w:rFonts w:ascii="Times New Roman" w:hAnsi="Times New Roman"/>
          <w:sz w:val="24"/>
        </w:rPr>
        <w:tab/>
        <w:t>Confidentiality.</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46:24:05</w:t>
      </w:r>
      <w:r>
        <w:rPr>
          <w:rFonts w:ascii="Times New Roman" w:hAnsi="Times New Roman"/>
          <w:sz w:val="24"/>
        </w:rPr>
        <w:tab/>
      </w:r>
      <w:r>
        <w:rPr>
          <w:rFonts w:ascii="Times New Roman" w:hAnsi="Times New Roman"/>
          <w:sz w:val="24"/>
        </w:rPr>
        <w:tab/>
      </w:r>
      <w:r>
        <w:rPr>
          <w:rFonts w:ascii="Times New Roman" w:hAnsi="Times New Roman"/>
          <w:sz w:val="24"/>
        </w:rPr>
        <w:tab/>
        <w:t>Information exchange.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CHAPTER 46:24:01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GENERAL PROVISIONS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Section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46:24:01:01</w:t>
      </w:r>
      <w:r>
        <w:rPr>
          <w:rFonts w:ascii="Times New Roman" w:hAnsi="Times New Roman"/>
          <w:sz w:val="24"/>
        </w:rPr>
        <w:tab/>
      </w:r>
      <w:r>
        <w:rPr>
          <w:rFonts w:ascii="Times New Roman" w:hAnsi="Times New Roman"/>
          <w:sz w:val="24"/>
        </w:rPr>
        <w:tab/>
        <w:t>Definitions.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46:24:01:02</w:t>
      </w:r>
      <w:r>
        <w:rPr>
          <w:rFonts w:ascii="Times New Roman" w:hAnsi="Times New Roman"/>
          <w:sz w:val="24"/>
        </w:rPr>
        <w:tab/>
      </w:r>
      <w:r>
        <w:rPr>
          <w:rFonts w:ascii="Times New Roman" w:hAnsi="Times New Roman"/>
          <w:sz w:val="24"/>
        </w:rPr>
        <w:tab/>
        <w:t>Responsibilities of department.</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46:24:01:03</w:t>
      </w:r>
      <w:r>
        <w:rPr>
          <w:rFonts w:ascii="Times New Roman" w:hAnsi="Times New Roman"/>
          <w:sz w:val="24"/>
        </w:rPr>
        <w:tab/>
      </w:r>
      <w:r>
        <w:rPr>
          <w:rFonts w:ascii="Times New Roman" w:hAnsi="Times New Roman"/>
          <w:sz w:val="24"/>
        </w:rPr>
        <w:tab/>
        <w:t>Functions of data collection system.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46:24:01:01.  Definitions.</w:t>
      </w:r>
      <w:r>
        <w:rPr>
          <w:rFonts w:ascii="Times New Roman" w:hAnsi="Times New Roman"/>
          <w:sz w:val="24"/>
        </w:rPr>
        <w:t xml:space="preserve"> Terms used in this article mean: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"Admission diagnosis," initial diagnosis or reason for admission to the inpatient psychiatric facility using the diagnostic codes listed in Appendix A at the end of this chapter;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"Batched data," submission of a number of reports at the same time;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"Inpatient psychiatric data collection system on minors," a centralized data base designed to collect and consolidate psychiatric inpatient data pertaining to minors;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"Collateral contacts," inpatient psychiatric facility contacts with community mental health centers, schools, child protection services, court services, family, private providers, and local interagency teams;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"Department," the South Dakota Department of Human Services;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"Discharge diagnosis," diagnosis upon discharge of the minor, using the American Psychiatric Association DSM-III-R coding structure;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"Minor," an individual less than 18 years of age;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"Objection hearing," a hearing held at the request of the minor pursuant to SDCL 27A-15-15.1; and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"Permanent residence," the minor's usual place of residence to include state, county, and city.</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46:24:01:02.  Responsibilities of department.</w:t>
      </w:r>
      <w:r>
        <w:rPr>
          <w:rFonts w:ascii="Times New Roman" w:hAnsi="Times New Roman"/>
          <w:sz w:val="24"/>
        </w:rPr>
        <w:t xml:space="preserve"> The department is the custodian of the inpatient psychiatric data collection system on minors and is responsible for the overall collection, analysis, and dissemination of data and information related to the system and for monitoring the accuracy of the data submitted.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46:24:01:03.  Functions of data collection system.</w:t>
      </w:r>
      <w:r>
        <w:rPr>
          <w:rFonts w:ascii="Times New Roman" w:hAnsi="Times New Roman"/>
          <w:sz w:val="24"/>
        </w:rPr>
        <w:t xml:space="preserve"> The inpatient psychiatric data collection system on minors shall monitor the occurrence of minor inpatient psychiatric admissions and discharges in South Dakota and provide nonidentifying descriptive data on minor inpatient psychiatric admissions and discharges to federal, state, and local government entities, mental health professionals, and the general public.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br w:type="page"/>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sz w:val="24"/>
        </w:rPr>
        <w:t>DEPARTMENT OF HUMAN SERVICES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sz w:val="24"/>
        </w:rPr>
        <w:t>DIVISION OF MENTAL HEALTH</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sz w:val="24"/>
        </w:rPr>
        <w:t>LIST OF DIAGNOSES AND CODES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sz w:val="24"/>
        </w:rPr>
        <w:t>Chapter 46:24:01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sz w:val="24"/>
        </w:rPr>
        <w:t>APPENDIX 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sz w:val="24"/>
        </w:rPr>
        <w:t>SEE: §</w:t>
      </w:r>
      <w:r>
        <w:rPr>
          <w:sz w:val="24"/>
        </w:rPr>
        <w:t xml:space="preserve"> </w:t>
      </w:r>
      <w:r>
        <w:rPr>
          <w:rFonts w:ascii="Times New Roman" w:hAnsi="Times New Roman"/>
          <w:sz w:val="24"/>
        </w:rPr>
        <w:t>46:24:01:01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sz w:val="24"/>
        </w:rPr>
        <w:br w:type="page"/>
      </w:r>
      <w:r>
        <w:rPr>
          <w:rFonts w:ascii="Times New Roman" w:hAnsi="Times New Roman"/>
          <w:b/>
          <w:sz w:val="24"/>
        </w:rPr>
        <w:t>NUMERIC LISTING OF DIAGNOSES AND CODES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DEPARTMENT OF HUMAN SERVICES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DIVISION OF MENTAL HEALTH</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290.00  Primary degenerative dementia of the Alzheimer type, senile onset, uncomplicated;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290.00  Senile dementia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290.10  Presenile dementia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290.10  Primary degenerative dementia of the Alzheimer type, presenile onset, uncomplicated;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290.11  Primary degenerative dementia of the Alzheimer type, presenile onset, with delirium;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290.12  Primary degenerative dementia of the Alzheimer type, presenile onset, with delusions;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290.13  Primary degenerative dementia of the Alzheimer type, presenile onset, with depression;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290.20  Primary degenerative dementia of the Alzheimer type, senile onset, with delusions;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290.21  Primary degenerative dementia of the Alzheimer type, senile onset, with depression;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290.30  Primary degenerative dementia of the Alzheimer type, senile onset, with delirium;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290.40  Multi-infarct dementia, uncomplicated;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290.41  Multi-infarct dementia, with delirium;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290.42  Multi-infarct dementia, with delusions;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290.43  Multi-infarct dementia, with depression;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291.00  Alcohol withdrawal delirium;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291.10  Alcohol amnestic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291.20  Dementia associated with alcoholism;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291.30  Alcohol hallucinosis;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291.40  Alcohol idiosyncratic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291.80  Uncomplicated alcohol withdrawal;</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292.00  Amphetamine or similarly acting sympathomimetic withdrawal;</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292.00  Cocaine withdrawal;</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292.00  Nicotine withdrawal;</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292.00  Opioid withdrawal;</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292.00  Other or unspecified psychoactive substance withdrawal;</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292.00  Sedative, hypnotic, or anxiolytic withdrawal delirium;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292.00  Uncomplicated sedative, hypnotic, or anxiolytic withdrawal;</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292.11  Amphetamine or similarly acting sympathomimetic delusional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292.11  Cannabis delusional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292.11  Cocaine delusional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292.11  Hallucinogen delusional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292.11  Other or unspecified psychoactive substance delusional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292.11  Phencyclidine (PCP) or similarly acting arylcyclohexylamine delusional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292.12  Other or unspecified psychoactive substance hallucinosis;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292.81  Amphetamine or similarly acting sympathomimetic delirium;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292.81  Cocaine delirium;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292.81  Other or unspecified psychoactive substance delirium;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292.81  Phencyclidine (PCP) or similarly acting arylcyclohexylamine delirium;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292.82  Other or unspecified psychoactive substance dementia;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292.83  Other or unspecified psychoactive amnestic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292.83  Sedative, hypnotic, or anxiolytic amnestic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292.84  Hallucinogen mood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292.84  Other or unspecified psychoactive substance mood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292.84  Phencyclidine (PCP) or similarly acting arylcyclohexylamine organic mood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292.89  Other or unspecified psychoactive substance anxiety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292.89  Other or unspecified psychoactive substance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292.89  Posthallucinogen perception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292.90  Other or unspecified psychoactive substance organic mental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292.90  Phencyclidine (PCP) or similarly acting arylcyclohexylamine organic mental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293.00  Delirium (etiology noted on Axis III or is unknown);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293.81  Organic delusional disorder (etiology noted on Axis III or is unknown);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293.82  Organic hallucinosis (etiology noted on Axis III or is unknown);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293.83  Organic mood disorder (etiology noted on Axis III or is unknown);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294.00  Amnestic disorder (etiology noted on Axis III or is unknown);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294.10  Dementia (etiology noted on Axis III or is unknown);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294.80  Organic anxiety disorder (etiology noted on Axis III or is unknown);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294.80  Organic mental disorder NOS (etiology noted on Axis III or is unknown);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295.10  Schizophrenia, disorganized type,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295.11  Schizophrenia, disorganized type, subchronic;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295.12  Schizophrenia, disorganized type, 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295.13  Schizophrenia, disorganized type, subchronic with acute exacerbation;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295.14  Schizophrenia, disorganized type, chronic with acute exacerbation;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295.15  Schizophrenia, disorganized type, in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295.20  Schizophrenia, catatonic type,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295.21  Schizophrenia, catatonic type, subchronic;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295.22  Schizophrenia, catatonic type, 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295.23  Schizophrenia, catatonic type, subchronic with acute exacerbation;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295.24  Schizophrenia, catatonic type, chronic with acute exacerbation;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295.25  Schizophrenia, catatonic type, in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295.30  Schizophrenia, paranoid type,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295.31  Schizophrenia, paranoid type, subchronic;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295.32  Schizophrenia, paranoid type, 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295.33  Schizophrenia, paranoid type, subchronic with acute exacerbation;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295.34  Schizophrenia, paranoid type, chronic with acute exacerbation;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295.35  Schizophrenia, paranoid type, in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295.40  Schizophreniform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295.60  Schizophrenia, residual type,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295.61  Schizophrenia, residual type, subchronic;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295.62  Schizophrenia, residual type, 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295.70  Schizoaffective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295.90  Schizophrenia, undifferentiated type,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295.91  Schizophrenia, undifferentiated type, subchronic;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295.92  Schizophrenia, undifferentiated type, chronic;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295.93  Schizophrenia, undifferentiated type, subchronic with acute exacerbation;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295.94  Schizophrenia, undifferentiated type, chronic with acute exacerbation;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295.95  Schizophrenia, undifferentiated type, in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296.20  Major depression, single episode,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296.21  Major depression, single episode, mild;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296.22  Major depression, single episode, moderate;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296.23  Major depression, single episode, severe, without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296.24  Major depression, single episode, with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296.25  Major depression, single episode, in partial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296.26  Major depression, single episode, in full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296.30  Major depression, recurrent,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296.31  Major depression, recurrent, mild;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296.32  Major depression, recurrent, moderate;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296.33  Major depression, recurrent, severe, without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296.34  Major depression, recurrent, with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296.35  Major depression, recurrent, in partial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296.36  Major depression, recurrent, in full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296.40  Bipolar disorder, manic,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296.41  Bipolar disorder, manic, mild;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296.42  Bipolar disorder, manic, moderate;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296.43  Bipolar disorder, manic, severe, without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296.44  Bipolar disorder, manic, with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296.45  Bipolar disorder, manic, in partial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296.46  Bipolar disorder, manic, in full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296.50  Bipolar disorder, depressed,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296.51  Bipolar disorder, depressed, mild;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296.52  Bipolar disorder, depressed, moderate;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296.53  Bipolar disorder, depressed, severe, without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296.54  Bipolar disorder, depressed, with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296.55  Bipolar disorder, depressed, in partial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296.56  Bipolar disorder, depressed, in full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296.60  Bipolar disorder, mixed, unspecified;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296.61  Bipolar disorder, mixed, mild;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296.62  Bipolar disorder, mixed, moderate;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296.63  Bipolar disorder, mixed, severe, without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296.64  Bipolar disorder, mixed, with psychotic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296.65  Bipolar disorder, mixed, in partial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296.66  Bipolar disorder, mixed, in full remission;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296.70  Bipolar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297.10  Delusional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297.30  Induced psychotic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298.80  Brief reactive psychosis;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298.90  Psychotic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299.00  Autistic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299.80  Pervasive developmental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300.00  Anxiety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300.01  Panic disorder, without agoraphobia;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300.02  Generalized anxiety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300.11  Conversion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300.12  Psychogenic amnesia;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300.13  Psychogenic fugue;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300.14  Multiple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300.15  Dissociative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300.16  Factitious disorder with psychological symptoms;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300.19  Factitious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300.21  Panic disorder, with agoraphobia;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300.22  Agoraphobia without history of panic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300.23  Social phobia;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300.29  Simple phobia;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300.30  Obsessive compulsive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300.40  Dysthymia;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300.60  Depersonalization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300.70  Body dysmorphic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300.70  Hypochondriasis;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300.70  Somatoform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300.70  Undifferentiated somatoform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300.81  Somatization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300.90  Unspecified mental disorder (nonpsychotic);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301.00  Paranoid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301.13  Cyclothymia;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301.20  Schizoid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301.22  Schizotypal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301.40  Obsessive compulsive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301.50  Histrionic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301.51  Factitious disorder with physical symptoms;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301.60  Dependent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301.70  Antisocial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301.81  Narcissistic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301.82  Avoidant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301.83  Borderline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301.84  Passive aggressive personality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301.90  Personality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302.20  Pedophilia;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302.30  Transvestic fetishism;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302.40  Exhibitionism;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302.50  Transsexualism;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302.60  Gender identity disorder of childhood;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302.70  Sexual dysfunction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302.71  Hypoactive sexual desire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302.72  Female sexual arousal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302.72  Male erectile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302.73  Inhibited female orgasm;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302.74  Inhibited male orgasm;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302.75  Premature ejaculation;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302.76  Dyspareunia;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302.79  Sexual aversion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302.81  Fetishism;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302.82  Voyeurism;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302.83  Sexual masochism;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302.84  Sexual sadism;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302.85  Gender identity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302.85  Gender identity disorder of adolescence or adulthood, nontranssexual type;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302.89  Frotteurism;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302.90  Sexual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302.90  Paraphilia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303.00  Alcohol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303.90  Alcohol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304.00  Opioid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304.10  Sedative, hypnotic, or anxiolytic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304.20  Cocaine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304.30  Cannabis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304.40  Amphetamine or similarly acting sympathomimetic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304.50  Hallucinogen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304.50  Phencyclidine (PCP) or similarly acting arylcyclohexylamine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304.60  Inhalant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304.90  Polysubstance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304.90  Psychoactive substance dependence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305.00  Alcohol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305.10  Nicotine dependence;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305.20  Cannabis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305.20  Cannabis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305.30  Hallucinogen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305.30  Hallucinogen hallucinosis;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305.40  Sedative, hypnotic, or anxiolytic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305.40  Sedative, hypnotic, or anxiolytic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305.50  Opioid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305.50  Opioid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305.60  Cocaine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305.60  Cocaine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305.70  Amphetamine or similarly acting sympathomimetic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305.70  Amphetamine or similarly acting sympathomimetic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305.90  Caffeine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305.90  Inhalant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305.90  Inhalant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305.90  Other or unspecified psychoactive substance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305.90  Phencyclidine (PCP) or similarly acting arylcyclohexylamine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305.90  Phencyclidine (PCP) or similarly acting arylcyclohexylamine intoxication;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305.90  Polysubstance abuse;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305.90  Psychoactive substance abuse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306.51  Vaginismus;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307.00  Cluttering;</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307.00  Stuttering;</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307.10  Anorexia nervosa;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307.20  Tic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307.21  Transient tic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307.22  Chronic motor or vocal tic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307.23  Tourette's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307.30  Stereotypy/habit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307.40  Dyssomnia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307.40  Parasomnia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307.42  Insomnia related to another mental disorder (nonorganic);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307.42  Primary insomnia;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307.44  Hypersomnia related to another mental disorder (nonorganic);</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307.45  Sleep-wake schedule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307.46  Sleep terror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307.46  Sleepwalking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307.47  Dream anxiety disorder (nightmare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307.50  Eating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307.51  Bulimia nervosa;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307.52  Pica;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307.53  Rumination disorder of infancy;</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307.60  Functional enuresis;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307.70  Functional encopresis;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307.80  Somatoform pain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309.00  Adjustment disorder with depressed mood;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309.21  Separation anxiety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309.23  Adjustment disorder with work (or academic) inhibition;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309.24  Adjustment disorder with anxious mood;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309.28  Adjustment disorder with mixed emotional features;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309.30  Adjustment disorder with disturbance of conduct;</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309.40  Adjustment disorder with mixed disturbance of emotions and conduct;</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309.82  Adjustment disorder with physical complaints;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309.83  Adjustment disorder with withdrawal;</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309.89  Post-traumatic stress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309.90  Adjustment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310.10  Organic personality disorder (etiology noted on Axis III or is unknown);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311.00  Depressive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312.00  Conduct disorder, solitary aggressive type;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312.20  Conduct disorder, group type;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312.31  Pathological gambling;</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312.32  Kleptomania;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312.33  Pyromania;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312.34  Intermittent explosive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312.39  Impulse control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312.39  Trichotillomania;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312.90  Conduct disorder, undifferentiated type;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313.00  Overanxious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313.21  Avoidant disorder of childhood or adolescence;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313.23  Elective mutism;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313.81  Oppositional defiant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313.82  Identify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313.89  Reactive attachment disorder of infancy or early childhood;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314.00  Undifferentiated attention-deficit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314.01  Attention-deficit hyperactivity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315.00  Developmental reading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315.10  Developmental arithmetic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315.31  Developmental expressive language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315.31  Developmental receptive language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315.39  Developmental articulation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315.40  Developmental coordination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315.80  Developmental expressive writing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315.90  Developmental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315.90  Specific developmental disorder NOS;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316.00  Psychological factors affecting physical condition;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317.00  Mild mental retardation;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318.00  Moderate mental retardation;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318.10  Severe mental retardation;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318.20  Profound mental retardation;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319.00  Unspecified mental retardation;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780.50  Hypersomnia related to a known organic factor;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780.50  Insomnia  related to a known organic factor;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780.54  Primary hypersomnia;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799.90  Diagnosis or condition deferred on Axis I;</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799.90  Diagnosis or condition deferred on Axis II;</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V15.81  Noncompliance with medical treatment;</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V40.00  Borderline intellectual functioning;</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V61.10  Marital problem;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V61.20  Parent-child problem;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V61.80  Other specified family circumstances;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V62.20  Occupational problem;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V62.30  Academic problem;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V62.81  Other interpersonal problem;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V62.82  Uncomplicated bereavement;</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V62.89  Phase of life problem or other life circumstance problem;</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V65.20  Malingering;</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V71.01  Adult antisocial behavior;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V71.02  Childhood or adolescent antisocial behavior;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V71.09  No diagnosis or condition on Axis I; and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152" w:hanging="1152"/>
        <w:jc w:val="both"/>
        <w:rPr>
          <w:rFonts w:ascii="Times New Roman" w:hAnsi="Times New Roman"/>
          <w:sz w:val="24"/>
        </w:rPr>
      </w:pPr>
      <w:r>
        <w:rPr>
          <w:rFonts w:ascii="Times New Roman" w:hAnsi="Times New Roman"/>
          <w:sz w:val="24"/>
        </w:rPr>
        <w:t>V71.09  No diagnosis or condition on Axis II.</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sz w:val="24"/>
        </w:rPr>
        <w:br w:type="page"/>
      </w:r>
      <w:r>
        <w:rPr>
          <w:rFonts w:ascii="Times New Roman" w:hAnsi="Times New Roman"/>
          <w:b/>
          <w:sz w:val="24"/>
        </w:rPr>
        <w:t>CHAPTER 46:24:02</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REPORTING REQUIREMENTS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Section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46:24:02:01</w:t>
      </w:r>
      <w:r>
        <w:rPr>
          <w:rFonts w:ascii="Times New Roman" w:hAnsi="Times New Roman"/>
          <w:sz w:val="24"/>
        </w:rPr>
        <w:tab/>
      </w:r>
      <w:r>
        <w:rPr>
          <w:rFonts w:ascii="Times New Roman" w:hAnsi="Times New Roman"/>
          <w:sz w:val="24"/>
        </w:rPr>
        <w:tab/>
        <w:t>Entities required to report.</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46:24:02:02</w:t>
      </w:r>
      <w:r>
        <w:rPr>
          <w:rFonts w:ascii="Times New Roman" w:hAnsi="Times New Roman"/>
          <w:sz w:val="24"/>
        </w:rPr>
        <w:tab/>
      </w:r>
      <w:r>
        <w:rPr>
          <w:rFonts w:ascii="Times New Roman" w:hAnsi="Times New Roman"/>
          <w:sz w:val="24"/>
        </w:rPr>
        <w:tab/>
        <w:t>Reportable event.</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46:24:02:03</w:t>
      </w:r>
      <w:r>
        <w:rPr>
          <w:rFonts w:ascii="Times New Roman" w:hAnsi="Times New Roman"/>
          <w:sz w:val="24"/>
        </w:rPr>
        <w:tab/>
      </w:r>
      <w:r>
        <w:rPr>
          <w:rFonts w:ascii="Times New Roman" w:hAnsi="Times New Roman"/>
          <w:sz w:val="24"/>
        </w:rPr>
        <w:tab/>
        <w:t>Reportable data elements.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46:24:02:04</w:t>
      </w:r>
      <w:r>
        <w:rPr>
          <w:rFonts w:ascii="Times New Roman" w:hAnsi="Times New Roman"/>
          <w:sz w:val="24"/>
        </w:rPr>
        <w:tab/>
      </w:r>
      <w:r>
        <w:rPr>
          <w:rFonts w:ascii="Times New Roman" w:hAnsi="Times New Roman"/>
          <w:sz w:val="24"/>
        </w:rPr>
        <w:tab/>
        <w:t>Identification code.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46:24:02:05</w:t>
      </w:r>
      <w:r>
        <w:rPr>
          <w:rFonts w:ascii="Times New Roman" w:hAnsi="Times New Roman"/>
          <w:sz w:val="24"/>
        </w:rPr>
        <w:tab/>
      </w:r>
      <w:r>
        <w:rPr>
          <w:rFonts w:ascii="Times New Roman" w:hAnsi="Times New Roman"/>
          <w:sz w:val="24"/>
        </w:rPr>
        <w:tab/>
        <w:t>Method of reporting.</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46:24:02:01.  Entities required to report.</w:t>
      </w:r>
      <w:r>
        <w:rPr>
          <w:rFonts w:ascii="Times New Roman" w:hAnsi="Times New Roman"/>
          <w:sz w:val="24"/>
        </w:rPr>
        <w:t xml:space="preserve"> All entities with inpatient psychiatric facilities providing inpatient psychiatric services to minors in the state, other than federal facilities, shall provide reports to the department using the procedures in this article.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46:24:02:02.  Reportable event.</w:t>
      </w:r>
      <w:r>
        <w:rPr>
          <w:rFonts w:ascii="Times New Roman" w:hAnsi="Times New Roman"/>
          <w:sz w:val="24"/>
        </w:rPr>
        <w:t xml:space="preserve"> A reportable event is the discharge of a minor from a designated psychiatric unit of an inpatient psychiatric facility.</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46:24:02:03.  Reportable data elements.</w:t>
      </w:r>
      <w:r>
        <w:rPr>
          <w:rFonts w:ascii="Times New Roman" w:hAnsi="Times New Roman"/>
          <w:sz w:val="24"/>
        </w:rPr>
        <w:t xml:space="preserve"> Each inpatient psychiatric facility providing inpatient psychiatric care to minors must report the following data elements to the department for each case which meets the reporting criterion provided in § 46:24:02:02:</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minor's identification code as prescribed in § 46:24:02:04;</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minor's date of birth;</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minor's sex;</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The minor's race;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Admission diagnosis;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Discharge diagnosis;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Discharge to other hospital, home, residential facility, foster care, long-term psychiatric hospital, juvenile detention, inpatient chemical dependency, group home, elopement, or other;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Preferred disposition, if applicable;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Whether an objection hearing was held;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The minor's date of admission to an inpatient psychiatric facility;</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The minor's date of discharge from an inpatient psychiatric facility;</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The minor's admission status either voluntary, involuntary, or court-ordered;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The results of an objection hearing;</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(14)  The minor's evaluation status for emotional/behavioral disorder for special education prior to admission if one was completed;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(15)  Whether or not the minor was enrolled in special education for an emotional or behavioral disorder;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(16)  Where the minor was living prior to admission;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(17)  The minor's prior mental health services;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(18)  The admitting inpatient psychiatric facilities collateral contacts;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(19)  The minor's permanent residence;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(20)  The minor's payment source or sources for the inpatient psychiatric treatment; and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(21)  The name of the admitting inpatient psychiatric facility.</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46:24:02:04.  Identification code.</w:t>
      </w:r>
      <w:r>
        <w:rPr>
          <w:rFonts w:ascii="Times New Roman" w:hAnsi="Times New Roman"/>
          <w:sz w:val="24"/>
        </w:rPr>
        <w:t xml:space="preserve"> The inpatient psychiatric hospital shall assign each minor an identification code consisting of six characters, as follows: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first character is the first letter of the minor's first name;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second and third characters are the total number of letters in the last name, disregarding any spaces within the name;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fourth character is the first letter of the minor's last name;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The fifth character is the first letter of the minor's second or middle name. If there is none, it shall be left blank; and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The sixth character is used for twins or triplets, with a 9 assigned to the first minor, an 8 to the second minor, and a 7 to the third minor.</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46:24:02:05.  Method of reporting.</w:t>
      </w:r>
      <w:r>
        <w:rPr>
          <w:rFonts w:ascii="Times New Roman" w:hAnsi="Times New Roman"/>
          <w:sz w:val="24"/>
        </w:rPr>
        <w:t xml:space="preserve"> Inpatient psychiatric facilities required under § 46:24:02:01 to report shall submit the data required in § 46:24:02:03. The department shall approve the method of data transmission for each inpatient psychiatric facility required to report. A monthly submission to the department shall include batched data of all reportable cases during the period from the first day to the last day, inclusive, of each month. Monthly submissions must reach the department within 60 days following the completion of the end of the month for which the data is being submitted. Submissions shall be addressed to: Division of Mental Health, South Dakota Department of Human Services, East Highway 34, c/o 500 E. Capitol, Pierre, South Dakota, 57501.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CHAPTER 46:24:03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QUALITY ASSURANCE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Section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46:24:03:01</w:t>
      </w:r>
      <w:r>
        <w:rPr>
          <w:rFonts w:ascii="Times New Roman" w:hAnsi="Times New Roman"/>
          <w:sz w:val="24"/>
        </w:rPr>
        <w:tab/>
      </w:r>
      <w:r>
        <w:rPr>
          <w:rFonts w:ascii="Times New Roman" w:hAnsi="Times New Roman"/>
          <w:sz w:val="24"/>
        </w:rPr>
        <w:tab/>
        <w:t>Correcting submitted data.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46:24:03:02</w:t>
      </w:r>
      <w:r>
        <w:rPr>
          <w:rFonts w:ascii="Times New Roman" w:hAnsi="Times New Roman"/>
          <w:sz w:val="24"/>
        </w:rPr>
        <w:tab/>
      </w:r>
      <w:r>
        <w:rPr>
          <w:rFonts w:ascii="Times New Roman" w:hAnsi="Times New Roman"/>
          <w:sz w:val="24"/>
        </w:rPr>
        <w:tab/>
        <w:t>Validation of information.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46:24:03:03</w:t>
      </w:r>
      <w:r>
        <w:rPr>
          <w:rFonts w:ascii="Times New Roman" w:hAnsi="Times New Roman"/>
          <w:sz w:val="24"/>
        </w:rPr>
        <w:tab/>
      </w:r>
      <w:r>
        <w:rPr>
          <w:rFonts w:ascii="Times New Roman" w:hAnsi="Times New Roman"/>
          <w:sz w:val="24"/>
        </w:rPr>
        <w:tab/>
        <w:t>Quality assurance edits.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46:24:03:01.  Correcting submitted data.</w:t>
      </w:r>
      <w:r>
        <w:rPr>
          <w:rFonts w:ascii="Times New Roman" w:hAnsi="Times New Roman"/>
          <w:sz w:val="24"/>
        </w:rPr>
        <w:t xml:space="preserve"> Upon discovering an error in a report or upon the request of the department, a reporting inpatient psychiatric facility shall supply corrected or missing information within 30 days after discovering the error or missing the information or within 30 days after receiving a request from the department for corrected or missing information.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46:24:03:02.  Validation of information.</w:t>
      </w:r>
      <w:r>
        <w:rPr>
          <w:rFonts w:ascii="Times New Roman" w:hAnsi="Times New Roman"/>
          <w:sz w:val="24"/>
        </w:rPr>
        <w:t xml:space="preserve"> For the purpose of assuring the quality of submitted data, each reporting inpatient psychiatric facility shall allow the department to inspect the portions of a patient's medical records that are necessary to verify the accuracy of submitted data.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46:24:03:03.  Quality assurance edits.</w:t>
      </w:r>
      <w:r>
        <w:rPr>
          <w:rFonts w:ascii="Times New Roman" w:hAnsi="Times New Roman"/>
          <w:sz w:val="24"/>
        </w:rPr>
        <w:t xml:space="preserve"> The department may perform quality assurance edits on data entered into the child and adolescent inpatient psychiatric data collection system to ensure that all data are complete and accurately recorded.</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CHAPTER 46:24:04</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CONFIDENTIALITY</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Section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46:24:04:01</w:t>
      </w:r>
      <w:r>
        <w:rPr>
          <w:rFonts w:ascii="Times New Roman" w:hAnsi="Times New Roman"/>
          <w:sz w:val="24"/>
        </w:rPr>
        <w:tab/>
      </w:r>
      <w:r>
        <w:rPr>
          <w:rFonts w:ascii="Times New Roman" w:hAnsi="Times New Roman"/>
          <w:sz w:val="24"/>
        </w:rPr>
        <w:tab/>
        <w:t>Confidentiality of data.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46:24:04:02</w:t>
      </w:r>
      <w:r>
        <w:rPr>
          <w:rFonts w:ascii="Times New Roman" w:hAnsi="Times New Roman"/>
          <w:sz w:val="24"/>
        </w:rPr>
        <w:tab/>
      </w:r>
      <w:r>
        <w:rPr>
          <w:rFonts w:ascii="Times New Roman" w:hAnsi="Times New Roman"/>
          <w:sz w:val="24"/>
        </w:rPr>
        <w:tab/>
        <w:t>Publication of data.</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46:24:04:01.  Confidentiality of data.</w:t>
      </w:r>
      <w:r>
        <w:rPr>
          <w:rFonts w:ascii="Times New Roman" w:hAnsi="Times New Roman"/>
          <w:sz w:val="24"/>
        </w:rPr>
        <w:t xml:space="preserve"> Information contained in the child and adolescent inpatient psychiatric data collection system may be used for medical or other research. Confidentiality of identifying data shall be maintained in accordance with SDCL 27A-12-25 and 27A-12-32.</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46:24:04:02.  Publication of data.</w:t>
      </w:r>
      <w:r>
        <w:rPr>
          <w:rFonts w:ascii="Times New Roman" w:hAnsi="Times New Roman"/>
          <w:sz w:val="24"/>
        </w:rPr>
        <w:t xml:space="preserve"> Published information may not contain an identifying number, mark, or description which can be readily associated with an individual who is or was the subject of a report of an inpatient psychiatric discharge to the department. All published data must be presented in such a manner that no person may be identified. Data existing in cells of less than three individuals may not be published except on a statewide basis.</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CHAPTER 46:24:05</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INFORMATION EXCHANGE</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Section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46:24:05:01</w:t>
      </w:r>
      <w:r>
        <w:rPr>
          <w:rFonts w:ascii="Times New Roman" w:hAnsi="Times New Roman"/>
          <w:sz w:val="24"/>
        </w:rPr>
        <w:tab/>
      </w:r>
      <w:r>
        <w:rPr>
          <w:rFonts w:ascii="Times New Roman" w:hAnsi="Times New Roman"/>
          <w:sz w:val="24"/>
        </w:rPr>
        <w:tab/>
        <w:t>Annual statistical summary.</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46:24:05:01.  Annual statistical summary.</w:t>
      </w:r>
      <w:r>
        <w:rPr>
          <w:rFonts w:ascii="Times New Roman" w:hAnsi="Times New Roman"/>
          <w:sz w:val="24"/>
        </w:rPr>
        <w:t xml:space="preserve"> The department shall publish annual, statewide statistical summaries of information contained in the child and adolescent inpatient psychiatric data collection system. Annual summaries of data may also be provided to inpatient psychiatric facilities, based on the data that they submitted, upon request of the reporting inpatient psychiatric facility. Reporting inpatient psychiatric facilities may not be provided source-specific reports for facilities other than their own.</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154, effective April 11, 1993.</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27A-15-6.1.</w:t>
      </w:r>
    </w:p>
    <w:p w:rsidR="006A6689" w:rsidRDefault="006A6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sectPr w:rsidR="006A6689" w:rsidSect="006A6689">
      <w:pgSz w:w="12240" w:h="15840"/>
      <w:pgMar w:top="1080" w:right="1440" w:bottom="108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689"/>
    <w:rsid w:val="006A66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6A6689"/>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3639</Words>
  <Characters>20745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46:24</dc:title>
  <dc:subject/>
  <dc:creator>Legislative Research Council</dc:creator>
  <cp:keywords/>
  <dc:description/>
  <cp:lastModifiedBy>LRPR14533</cp:lastModifiedBy>
  <cp:revision>1</cp:revision>
  <dcterms:created xsi:type="dcterms:W3CDTF">1997-12-29T16:28:00Z</dcterms:created>
  <dcterms:modified xsi:type="dcterms:W3CDTF">1999-03-01T15:55:00Z</dcterms:modified>
</cp:coreProperties>
</file>