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Words defined in SDCL 3-18 have the same meaning when used in this title. In addition terms used within this article, unless the context otherwise plainly requires, mean: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"Act," chapter 3-18 of the South Dakota Codified Laws;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"Division," the director of the Division of Labor and Management of the Department of Labor, or a designee;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"Employer,"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or any of its political subdivisions, including the public schools and any authority, commission, board, or other branch of the public service;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"Board," the governing body or office holder in charge of the employer;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"Employee," a public employee as defined in SDCL </w:t>
      </w:r>
      <w:smartTag w:uri="urn:schemas-microsoft-com:office:smarttags" w:element="date">
        <w:smartTagPr>
          <w:attr w:name="Year" w:val="2001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3-18-1</w:t>
        </w:r>
      </w:smartTag>
      <w:r>
        <w:rPr>
          <w:rFonts w:ascii="Times New Roman" w:hAnsi="Times New Roman"/>
          <w:sz w:val="24"/>
        </w:rPr>
        <w:t>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"Employee organization," a lawful association, labor organization, federation, council, or brotherhood in which employees participate, having as a primary purpose the improvement of working conditions among public employees, or a craft, trade, or industrial union whose membership includes both public employees and employees of private organizations;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"Representative," an employee organization designated by a group of employees to act as their spokesman for negotiating conditions of employment with the employer;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"Unit," a specifically defined group of employees;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"Parties," all employees, the employer, all employee organizations, and any other person having a special interest in negotiations between the employer and its employees;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"Petitioner," the person, organization, or employer filing a petition under the provisions of SDCL 3-18;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"Respondent," a party other than the petitioner.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 xml:space="preserve">; 24 SDR 7, effective </w:t>
      </w:r>
      <w:smartTag w:uri="urn:schemas-microsoft-com:office:smarttags" w:element="date">
        <w:smartTagPr>
          <w:attr w:name="Year" w:val="1997"/>
          <w:attr w:name="Day" w:val="30"/>
          <w:attr w:name="Month" w:val="7"/>
        </w:smartTagPr>
        <w:r>
          <w:rPr>
            <w:rFonts w:ascii="Times New Roman" w:hAnsi="Times New Roman"/>
            <w:sz w:val="24"/>
          </w:rPr>
          <w:t>July 30, 1997</w:t>
        </w:r>
      </w:smartTag>
      <w:r>
        <w:rPr>
          <w:rFonts w:ascii="Times New Roman" w:hAnsi="Times New Roman"/>
          <w:sz w:val="24"/>
        </w:rPr>
        <w:t>.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3-18-3.3,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, 3-18-15.3.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3-18-1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3-18-17</w:t>
        </w:r>
      </w:smartTag>
      <w:r>
        <w:rPr>
          <w:rFonts w:ascii="Times New Roman" w:hAnsi="Times New Roman"/>
          <w:sz w:val="24"/>
        </w:rPr>
        <w:t>.</w:t>
      </w:r>
    </w:p>
    <w:p w:rsidR="00336006" w:rsidRDefault="00336006" w:rsidP="00F90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336006" w:rsidSect="0033600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36006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9005C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005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276</Words>
  <Characters>1576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2004-08-11T19:43:00Z</dcterms:created>
  <dcterms:modified xsi:type="dcterms:W3CDTF">2004-08-11T19:43:00Z</dcterms:modified>
</cp:coreProperties>
</file>