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ED9" w:rsidRDefault="00384ED9" w:rsidP="00034F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</w:t>
        </w:r>
      </w:smartTag>
      <w:r>
        <w:rPr>
          <w:rFonts w:ascii="Times New Roman" w:hAnsi="Times New Roman"/>
          <w:b/>
          <w:sz w:val="24"/>
        </w:rPr>
        <w:t>:17.  Determination in absence of agreement.</w:t>
      </w:r>
      <w:r>
        <w:rPr>
          <w:rFonts w:ascii="Times New Roman" w:hAnsi="Times New Roman"/>
          <w:sz w:val="24"/>
        </w:rPr>
        <w:t xml:space="preserve"> When the division finds that the parties are unable to agree upon a suitable method or upon the appropriate unit and it is unable to settle the controversy concerning representation without a hearing, it shall assign the matter for a hearing within 90 days from the filing of the petition.</w:t>
      </w:r>
    </w:p>
    <w:p w:rsidR="00384ED9" w:rsidRDefault="00384ED9" w:rsidP="00034F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84ED9" w:rsidRDefault="00384ED9" w:rsidP="00034F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384ED9" w:rsidRDefault="00384ED9" w:rsidP="00034F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384ED9" w:rsidRDefault="00384ED9" w:rsidP="00034F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384ED9" w:rsidRDefault="00384ED9" w:rsidP="00034F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84ED9" w:rsidSect="00384ED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4F9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84ED9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4F9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73</Words>
  <Characters>420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2004-08-11T19:48:00Z</dcterms:created>
  <dcterms:modified xsi:type="dcterms:W3CDTF">2004-08-11T19:48:00Z</dcterms:modified>
</cp:coreProperties>
</file>