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67A7" w:rsidRDefault="008167A7" w:rsidP="00CA2A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12:26:04</w:t>
        </w:r>
      </w:smartTag>
      <w:r>
        <w:rPr>
          <w:rFonts w:ascii="Times New Roman" w:hAnsi="Times New Roman"/>
          <w:b/>
          <w:sz w:val="24"/>
        </w:rPr>
        <w:t>:03.  Equipment requirements.</w:t>
      </w:r>
      <w:r>
        <w:rPr>
          <w:rFonts w:ascii="Times New Roman" w:hAnsi="Times New Roman"/>
          <w:sz w:val="24"/>
        </w:rPr>
        <w:t xml:space="preserve"> Candling benches in egg grading and packing establishments shall be constructed to permit cleaning and provide ample shelf space for convenient placement of the different grades to be packed. The candling lights shall be capable of delivering a uniform intensity of light at the candling aperture to facilitate accurate quality determinations. The light shall provide ample case light for detection of stained and dirty shells and the condition of the packing materials. In operations utilizing mechanical grading equipment, adequate light shall be provided to facilitate necessary quality determinations, including the detection and removal of stained and dirty shells and the condition of the packing material. Individual egg scales shall be provided to check the accuracy of weight classing. Weighing equipment, whether manual or automatic, shall be kept clean and shall be capable of ready adjustment.</w:t>
      </w:r>
    </w:p>
    <w:p w:rsidR="008167A7" w:rsidRDefault="008167A7" w:rsidP="00CA2A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167A7" w:rsidRDefault="008167A7" w:rsidP="00CA2A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102, effective </w:t>
      </w:r>
      <w:smartTag w:uri="urn:schemas-microsoft-com:office:smarttags" w:element="date">
        <w:smartTagPr>
          <w:attr w:name="Year" w:val="1985"/>
          <w:attr w:name="Day" w:val="25"/>
          <w:attr w:name="Month" w:val="12"/>
        </w:smartTagPr>
        <w:r>
          <w:rPr>
            <w:rFonts w:ascii="Times New Roman" w:hAnsi="Times New Roman"/>
            <w:sz w:val="24"/>
          </w:rPr>
          <w:t>December 25, 1985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8167A7" w:rsidRDefault="008167A7" w:rsidP="00CA2A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8167A7" w:rsidRDefault="008167A7" w:rsidP="00CA2A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8167A7" w:rsidRDefault="008167A7" w:rsidP="00CA2A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167A7" w:rsidSect="008167A7">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5016CD"/>
    <w:rsid w:val="00667DF8"/>
    <w:rsid w:val="008167A7"/>
    <w:rsid w:val="00930C91"/>
    <w:rsid w:val="00A37C8E"/>
    <w:rsid w:val="00BD2CC9"/>
    <w:rsid w:val="00CA2A8A"/>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2A8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168</Words>
  <Characters>964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2004-06-03T20:27:00Z</dcterms:created>
  <dcterms:modified xsi:type="dcterms:W3CDTF">2004-06-03T20:27:00Z</dcterms:modified>
</cp:coreProperties>
</file>