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F3" w:rsidRDefault="00585DF3" w:rsidP="003674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</w:t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rFonts w:ascii="Times New Roman" w:hAnsi="Times New Roman"/>
            <w:b/>
            <w:sz w:val="24"/>
          </w:rPr>
          <w:t>02:02</w:t>
        </w:r>
      </w:smartTag>
      <w:r>
        <w:rPr>
          <w:rFonts w:ascii="Times New Roman" w:hAnsi="Times New Roman"/>
          <w:b/>
          <w:sz w:val="24"/>
        </w:rPr>
        <w:t>:27.  Voter eligibility.</w:t>
      </w:r>
      <w:r>
        <w:rPr>
          <w:rFonts w:ascii="Times New Roman" w:hAnsi="Times New Roman"/>
          <w:sz w:val="24"/>
        </w:rPr>
        <w:t xml:space="preserve"> The right of an employee to vote at an election shall be determined by the division as a result of a hearing. However, the division may postpone a ruling on eligibility pending the holding of the election and permit the questioned employees to vote subject to challenge, as provided under § 47:</w:t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rFonts w:ascii="Times New Roman" w:hAnsi="Times New Roman"/>
            <w:sz w:val="24"/>
          </w:rPr>
          <w:t>02:02:30</w:t>
        </w:r>
      </w:smartTag>
      <w:r>
        <w:rPr>
          <w:rFonts w:ascii="Times New Roman" w:hAnsi="Times New Roman"/>
          <w:sz w:val="24"/>
        </w:rPr>
        <w:t>, if the division determines this to be appropriate. Under ordinary circumstances, the employees eligible to vote are those on the payroll on the date of the election.</w:t>
      </w:r>
    </w:p>
    <w:p w:rsidR="00585DF3" w:rsidRDefault="00585DF3" w:rsidP="003674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85DF3" w:rsidRDefault="00585DF3" w:rsidP="003674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>.</w:t>
      </w:r>
    </w:p>
    <w:p w:rsidR="00585DF3" w:rsidRDefault="00585DF3" w:rsidP="003674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6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3-18-6</w:t>
        </w:r>
      </w:smartTag>
      <w:r>
        <w:rPr>
          <w:rFonts w:ascii="Times New Roman" w:hAnsi="Times New Roman"/>
          <w:sz w:val="24"/>
        </w:rPr>
        <w:t>.</w:t>
      </w:r>
    </w:p>
    <w:p w:rsidR="00585DF3" w:rsidRDefault="00585DF3" w:rsidP="003674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4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3-18-4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5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3-18-5</w:t>
        </w:r>
      </w:smartTag>
      <w:r>
        <w:rPr>
          <w:rFonts w:ascii="Times New Roman" w:hAnsi="Times New Roman"/>
          <w:sz w:val="24"/>
        </w:rPr>
        <w:t>.</w:t>
      </w:r>
    </w:p>
    <w:p w:rsidR="00585DF3" w:rsidRDefault="00585DF3" w:rsidP="003674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85DF3" w:rsidSect="00585D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67469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85DF3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6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97</Words>
  <Characters>556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2004-08-11T19:50:00Z</dcterms:created>
  <dcterms:modified xsi:type="dcterms:W3CDTF">2004-08-11T19:50:00Z</dcterms:modified>
</cp:coreProperties>
</file>