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D6" w:rsidRDefault="00D76ED6" w:rsidP="004F53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47:04:01:01.  Form required for claims.</w:t>
      </w:r>
      <w:r>
        <w:rPr>
          <w:rFonts w:ascii="Times New Roman" w:hAnsi="Times New Roman"/>
          <w:sz w:val="24"/>
        </w:rPr>
        <w:t xml:space="preserve"> All claims for unpaid wages under SDCL 60-11 shall be filed with the division in writing. A simple letter stating the facts, such as amount owed, name and address of the employer, and period of time worked is sufficient.</w:t>
      </w:r>
    </w:p>
    <w:p w:rsidR="00D76ED6" w:rsidRDefault="00D76ED6" w:rsidP="004F53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76ED6" w:rsidRDefault="00D76ED6" w:rsidP="004F53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9 SDR 81, 9 SDR 124, effective </w:t>
      </w:r>
      <w:smartTag w:uri="urn:schemas-microsoft-com:office:smarttags" w:element="date">
        <w:smartTagPr>
          <w:attr w:name="Year" w:val="198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1983</w:t>
        </w:r>
      </w:smartTag>
      <w:r>
        <w:rPr>
          <w:rFonts w:ascii="Times New Roman" w:hAnsi="Times New Roman"/>
          <w:sz w:val="24"/>
        </w:rPr>
        <w:t>.</w:t>
      </w:r>
    </w:p>
    <w:p w:rsidR="00D76ED6" w:rsidRDefault="00D76ED6" w:rsidP="004F53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60-11-20.</w:t>
      </w:r>
    </w:p>
    <w:p w:rsidR="00D76ED6" w:rsidRDefault="00D76ED6" w:rsidP="004F53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60-11-17.</w:t>
      </w:r>
    </w:p>
    <w:p w:rsidR="00D76ED6" w:rsidRDefault="00D76ED6" w:rsidP="004F53B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76ED6" w:rsidSect="00D76E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4F53B3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6ED6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B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2004-08-12T19:45:00Z</dcterms:created>
  <dcterms:modified xsi:type="dcterms:W3CDTF">2004-08-12T19:45:00Z</dcterms:modified>
</cp:coreProperties>
</file>