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79A" w:rsidRDefault="003D079A" w:rsidP="00984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47:10:02:02.  Request for formal hearing.</w:t>
      </w:r>
      <w:r>
        <w:rPr>
          <w:rFonts w:ascii="Times New Roman" w:hAnsi="Times New Roman"/>
          <w:sz w:val="24"/>
        </w:rPr>
        <w:t xml:space="preserve"> If the request is not resolved or if a member is aggrieved by an action of the board taken without a hearing, the member may, within 30 days after the date of the board action, petition the board for a hearing. The hearing is a contested case pursuant to SDCL 1-26.</w:t>
      </w:r>
    </w:p>
    <w:p w:rsidR="003D079A" w:rsidRDefault="003D079A" w:rsidP="00984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079A" w:rsidRDefault="003D079A" w:rsidP="00984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54, effective </w:t>
      </w:r>
      <w:smartTag w:uri="urn:schemas-microsoft-com:office:smarttags" w:element="date">
        <w:smartTagPr>
          <w:attr w:name="Year" w:val="1989"/>
          <w:attr w:name="Day" w:val="25"/>
          <w:attr w:name="Month" w:val="9"/>
        </w:smartTagPr>
        <w:r>
          <w:rPr>
            <w:rFonts w:ascii="Times New Roman" w:hAnsi="Times New Roman"/>
            <w:sz w:val="24"/>
          </w:rPr>
          <w:t>September 25, 1989</w:t>
        </w:r>
      </w:smartTag>
      <w:r>
        <w:rPr>
          <w:rFonts w:ascii="Times New Roman" w:hAnsi="Times New Roman"/>
          <w:sz w:val="24"/>
        </w:rPr>
        <w:t>.</w:t>
      </w:r>
    </w:p>
    <w:p w:rsidR="003D079A" w:rsidRDefault="003D079A" w:rsidP="00984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61-2-15.5.</w:t>
      </w:r>
    </w:p>
    <w:p w:rsidR="003D079A" w:rsidRDefault="003D079A" w:rsidP="00984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61-2-15, 61-2-15.5.</w:t>
      </w:r>
    </w:p>
    <w:p w:rsidR="003D079A" w:rsidRDefault="003D079A" w:rsidP="009844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D079A" w:rsidSect="003D079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D079A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984413"/>
    <w:rsid w:val="00A04525"/>
    <w:rsid w:val="00A50166"/>
    <w:rsid w:val="00A544F7"/>
    <w:rsid w:val="00A663CC"/>
    <w:rsid w:val="00A87BF6"/>
    <w:rsid w:val="00AA356A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441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2004-08-12T20:43:00Z</dcterms:created>
  <dcterms:modified xsi:type="dcterms:W3CDTF">2004-08-12T20:43:00Z</dcterms:modified>
</cp:coreProperties>
</file>