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26"/>
          <w:attr w:name="Hour" w:val="12"/>
        </w:smartTagPr>
        <w:r>
          <w:rPr>
            <w:rFonts w:ascii="Times New Roman" w:hAnsi="Times New Roman"/>
            <w:b/>
            <w:sz w:val="24"/>
          </w:rPr>
          <w:t>12:26:12</w:t>
        </w:r>
      </w:smartTag>
      <w:r>
        <w:rPr>
          <w:rFonts w:ascii="Times New Roman" w:hAnsi="Times New Roman"/>
          <w:b/>
          <w:sz w:val="24"/>
        </w:rPr>
        <w:t>:01.  Egg cleaning.</w:t>
      </w:r>
      <w:r>
        <w:rPr>
          <w:rFonts w:ascii="Times New Roman" w:hAnsi="Times New Roman"/>
          <w:sz w:val="24"/>
        </w:rPr>
        <w:t xml:space="preserve"> Eggs which require cleaning may be cleaned by either manual or mechanical means. The use of continuous, inline washers shall meet the following requirements:</w:t>
      </w: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Continuous washers shall have a complete water change at least once during each eight-hour shift and at the end of each eight-hour shift, or more frequently if necessary;</w:t>
      </w: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temperature of the wash water shall be maintained at a minimum of 90 degrees Fahrenheit and shall be at least 20-degrees Fahrenheit warmer than the temperature of the eggs to be washed. The 20 degree differential shall be maintained throughout the cleaning cycle. Prewetting by submersion may not exceed five minutes;</w:t>
      </w: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During any rest period, eggs shall be removed from the washing and rinsing area of the egg washer and from the scanning area when there is a buildup of heat;</w:t>
      </w: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(4)  Only approved washing and sanitizing compounds included in the </w:t>
      </w:r>
      <w:r>
        <w:rPr>
          <w:rFonts w:ascii="Times New Roman" w:hAnsi="Times New Roman"/>
          <w:b/>
          <w:sz w:val="24"/>
        </w:rPr>
        <w:t>List of Proprietary Substances and Nonfood Compounds</w:t>
      </w:r>
      <w:r>
        <w:rPr>
          <w:rFonts w:ascii="Times New Roman" w:hAnsi="Times New Roman"/>
          <w:sz w:val="24"/>
        </w:rPr>
        <w:t>, 1990, United States department of agriculture publication number 1419, approved for United States department of agriculture inspection and grading programs, may be used in accordance with the purpose and directions stated on the label of the product. The use of metered equipment for dispensing the compounds into solution is recommended;</w:t>
      </w: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The entire shell egg washing and drying operation shall be continuous and shall be completed as rapidly as possible;</w:t>
      </w: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Only potable water may be used to wash eggs;</w:t>
      </w: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Potable water or rinse water overflow shall be added continuously to recirculated wash water for inline washers to provide a continuous overflow. If the equipment, other than inline washers, has no continuous intake and overflow, the wash water shall be replaced when contaminated;</w:t>
      </w: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All washed eggs shall be spray-rinsed with warm, potable water which contains at least 50 parts per million and no more than 200 parts per million of a chlorine sanitizing compound;</w:t>
      </w: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(9)  Washed eggs shall be dry before placing in cartons or cases.</w:t>
      </w: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7, effective </w:t>
      </w:r>
      <w:smartTag w:uri="urn:schemas-microsoft-com:office:smarttags" w:element="date">
        <w:smartTagPr>
          <w:attr w:name="Year" w:val="1975"/>
          <w:attr w:name="Day" w:val="4"/>
          <w:attr w:name="Month" w:val="8"/>
        </w:smartTagPr>
        <w:r>
          <w:rPr>
            <w:rFonts w:ascii="Times New Roman" w:hAnsi="Times New Roman"/>
            <w:sz w:val="24"/>
          </w:rPr>
          <w:t>August 4, 1975</w:t>
        </w:r>
      </w:smartTag>
      <w:r>
        <w:rPr>
          <w:rFonts w:ascii="Times New Roman" w:hAnsi="Times New Roman"/>
          <w:sz w:val="24"/>
        </w:rPr>
        <w:t xml:space="preserve">; 12 SDR 128, 12 SDR 154,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17 SDR 122, effective </w:t>
      </w:r>
      <w:smartTag w:uri="urn:schemas-microsoft-com:office:smarttags" w:element="date">
        <w:smartTagPr>
          <w:attr w:name="Year" w:val="1991"/>
          <w:attr w:name="Day" w:val="24"/>
          <w:attr w:name="Month" w:val="2"/>
        </w:smartTagPr>
        <w:r>
          <w:rPr>
            <w:rFonts w:ascii="Times New Roman" w:hAnsi="Times New Roman"/>
            <w:sz w:val="24"/>
          </w:rPr>
          <w:t>February 24, 1991</w:t>
        </w:r>
      </w:smartTag>
      <w:r>
        <w:rPr>
          <w:rFonts w:ascii="Times New Roman" w:hAnsi="Times New Roman"/>
          <w:sz w:val="24"/>
        </w:rPr>
        <w:t>.</w:t>
      </w: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39-11-7.</w:t>
      </w: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39-11-7.</w:t>
      </w: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Reference:</w:t>
      </w:r>
      <w:r>
        <w:rPr>
          <w:rFonts w:ascii="Times New Roman" w:hAnsi="Times New Roman"/>
          <w:sz w:val="24"/>
        </w:rPr>
        <w:t xml:space="preserve"> List of Proprietary Substances and Nonfood Compounds, 1990, United States Department of Agriculture, Food Safety and Inspection Service, publication number 1419. Copies may be obtained from the U.S. Government Printing Office, </w:t>
      </w:r>
      <w:smartTag w:uri="urn:schemas-microsoft-com:office:smarttags" w:element="place">
        <w:smartTag w:uri="urn:schemas-microsoft-com:office:smarttags" w:element="City">
          <w:r>
            <w:rPr>
              <w:rFonts w:ascii="Times New Roman" w:hAnsi="Times New Roman"/>
              <w:sz w:val="24"/>
            </w:rPr>
            <w:t>Washington</w:t>
          </w:r>
        </w:smartTag>
        <w:r>
          <w:rPr>
            <w:rFonts w:ascii="Times New Roman" w:hAnsi="Times New Roman"/>
            <w:sz w:val="24"/>
          </w:rPr>
          <w:t xml:space="preserve">, </w:t>
        </w:r>
        <w:smartTag w:uri="urn:schemas-microsoft-com:office:smarttags" w:element="State">
          <w:r>
            <w:rPr>
              <w:rFonts w:ascii="Times New Roman" w:hAnsi="Times New Roman"/>
              <w:sz w:val="24"/>
            </w:rPr>
            <w:t>DC</w:t>
          </w:r>
        </w:smartTag>
        <w:r>
          <w:rPr>
            <w:rFonts w:ascii="Times New Roman" w:hAnsi="Times New Roman"/>
            <w:sz w:val="24"/>
          </w:rPr>
          <w:t xml:space="preserve"> </w:t>
        </w:r>
        <w:smartTag w:uri="urn:schemas-microsoft-com:office:smarttags" w:element="PostalCode">
          <w:r>
            <w:rPr>
              <w:rFonts w:ascii="Times New Roman" w:hAnsi="Times New Roman"/>
              <w:sz w:val="24"/>
            </w:rPr>
            <w:t>20401</w:t>
          </w:r>
        </w:smartTag>
      </w:smartTag>
      <w:r>
        <w:rPr>
          <w:rFonts w:ascii="Times New Roman" w:hAnsi="Times New Roman"/>
          <w:sz w:val="24"/>
        </w:rPr>
        <w:t>. Cost per copy is $15.</w:t>
      </w:r>
    </w:p>
    <w:p w:rsidR="005D6541" w:rsidRDefault="005D6541" w:rsidP="00D3286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D6541" w:rsidSect="005D6541">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5016CD"/>
    <w:rsid w:val="005D6541"/>
    <w:rsid w:val="00667DF8"/>
    <w:rsid w:val="00930C91"/>
    <w:rsid w:val="00A37C8E"/>
    <w:rsid w:val="00BD2CC9"/>
    <w:rsid w:val="00D32861"/>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861"/>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377</Words>
  <Characters>2152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2004-06-03T20:43:00Z</dcterms:created>
  <dcterms:modified xsi:type="dcterms:W3CDTF">2004-06-03T20:43:00Z</dcterms:modified>
</cp:coreProperties>
</file>