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E104B7" Type="http://schemas.openxmlformats.org/officeDocument/2006/relationships/officeDocument" Target="/word/document.xml" /><Relationship Id="coreR5EE104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12:36:02:01.  Seed testing.</w:t>
      </w:r>
      <w:r>
        <w:rPr>
          <w:rFonts w:ascii="Times New Roman" w:hAnsi="Times New Roman"/>
          <w:sz w:val="24"/>
        </w:rPr>
        <w:t xml:space="preserve"> In carrying out the administration of SDCL 38-12A, inspectors shall follow the procedure set forth in</w:t>
      </w:r>
      <w:r>
        <w:rPr>
          <w:rFonts w:ascii="Times New Roman" w:hAnsi="Times New Roman"/>
          <w:sz w:val="24"/>
          <w:lang w:val="en-US" w:bidi="en-US" w:eastAsia="en-US"/>
        </w:rPr>
        <w:t xml:space="preserve"> the 201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Rules for Testing Seeds</w:t>
      </w:r>
      <w:r>
        <w:rPr>
          <w:rFonts w:ascii="Times New Roman" w:hAnsi="Times New Roman"/>
          <w:sz w:val="24"/>
        </w:rPr>
        <w:t xml:space="preserve">, Association of Official Seed Analysts (October 1981, revised </w:t>
      </w: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</w:rPr>
        <w:t>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July 1, 1986; transferred from § 12:35:02:01, 15 SDR 53, 15 SDR 54, effective October 10, 1988</w:t>
      </w:r>
      <w:r>
        <w:t>;</w:t>
      </w:r>
      <w:r>
        <w:rPr>
          <w:rFonts w:ascii="Times New Roman" w:hAnsi="Times New Roman"/>
          <w:sz w:val="24"/>
        </w:rPr>
        <w:t xml:space="preserve"> 43 SDR 85, effective December 12, 2016</w:t>
      </w:r>
      <w:r>
        <w:rPr>
          <w:rFonts w:ascii="Times New Roman" w:hAnsi="Times New Roman"/>
          <w:sz w:val="24"/>
          <w:lang w:val="en-US" w:bidi="en-US" w:eastAsia="en-US"/>
        </w:rPr>
        <w:t>; 46 SDR 26, effective September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38-12A-20.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38-12A-19.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Reference: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Rules for Testing Seeds</w:t>
      </w:r>
      <w:r>
        <w:rPr>
          <w:rFonts w:ascii="Times New Roman" w:hAnsi="Times New Roman"/>
          <w:sz w:val="24"/>
        </w:rPr>
        <w:t xml:space="preserve">, Association of Official Seed Analysts, October 1981, revised </w:t>
      </w: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</w:rPr>
        <w:t xml:space="preserve"> Copies may be obtained by contacting the Association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Official Seed Analysts, 653 Constitution Avenue NE, Washington DC. 20002; </w:t>
      </w:r>
      <w:r>
        <w:rPr>
          <w:rFonts w:ascii="Times New Roman" w:hAnsi="Times New Roman"/>
          <w:sz w:val="24"/>
        </w:rPr>
        <w:t>$1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0 per copy (electronic).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2019-08-27T14:04:13Z</dcterms:created>
  <cp:lastModifiedBy>Rhonda Purkapile</cp:lastModifiedBy>
  <dcterms:modified xsi:type="dcterms:W3CDTF">2019-08-27T14:07:14Z</dcterms:modified>
  <cp:revision>2</cp:revision>
</cp:coreProperties>
</file>