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50:04:01:01.  Definitions.</w:t>
      </w:r>
      <w:r>
        <w:rPr>
          <w:rFonts w:ascii="Times New Roman" w:hAnsi="Times New Roman"/>
          <w:sz w:val="24"/>
        </w:rPr>
        <w:t xml:space="preserve"> Terms used in this article, in SDCL 33A-2-10 to 33A-2-31, inclusive, or in any related document used by the commission in connection with the administration of the provisions of SDCL 33A-2-10 to 33A-2-31, inclusive, mean: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"Mother" or "father," the natural or adoptive mother or father of a deceased veteran;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"Foster father" or "foster mother," a man or woman who has performed the duties of a parent to a veteran who was born the child of another by rearing the veteran as his or her own child;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"Honorable discharge" or "a discharge under honorable conditions," release from military service of a person who has been separated from service in the armed forces under honorable conditions or who, having been dishonorably discharged, has had the discharge restored to honorable status; and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"Bonus," "gratuity," or "compensation of a nature similar to that provided by SDCL</w:t>
      </w:r>
      <w:r>
        <w:t xml:space="preserve"> </w:t>
      </w:r>
      <w:r>
        <w:rPr>
          <w:rFonts w:ascii="Times New Roman" w:hAnsi="Times New Roman"/>
          <w:sz w:val="24"/>
        </w:rPr>
        <w:t>33A-2-10 to 33A-2-31, inclusive," any payment of money, regardless of the amount, which is provided as a gratuity, gift, compensation, or bonus by any other state for a veteran who was in active service during any time or place as outlined in SDCL 33A-2-13, and which is based on the service of the veteran in the armed forces of the United States during such a period or place of service.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71, effective October 21, 1991; 38 SDR 58, effective October 19, 2011.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33A-2-25.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33A-2-10, 33A-2-20, 33A-2-25.</w:t>
      </w:r>
    </w:p>
    <w:p w:rsidR="00AA0D3B" w:rsidRDefault="00AA0D3B" w:rsidP="00F454D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A0D3B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454D0"/>
    <w:rsid w:val="0004740F"/>
    <w:rsid w:val="001164E4"/>
    <w:rsid w:val="00895CA1"/>
    <w:rsid w:val="00AA0D3B"/>
    <w:rsid w:val="00F45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54D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222</Words>
  <Characters>1272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2011-10-07T21:11:00Z</dcterms:created>
  <dcterms:modified xsi:type="dcterms:W3CDTF">2011-10-07T21:12:00Z</dcterms:modified>
</cp:coreProperties>
</file>