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3A29C0B" Type="http://schemas.openxmlformats.org/officeDocument/2006/relationships/officeDocument" Target="/word/document.xml" /><Relationship Id="coreR53A29C0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50:04:03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BONUS APPLICATIONS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50:04:03:01</w:t>
        <w:tab/>
        <w:tab/>
        <w:t>Application forms.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50:04:03:02</w:t>
        <w:tab/>
        <w:tab/>
        <w:t>Applications by or on behalf of veterans.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50:04:03:03</w:t>
        <w:tab/>
        <w:tab/>
        <w:t>Applications by or on behalf of dependents of deceased veterans.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50:04:03:04</w:t>
        <w:tab/>
        <w:tab/>
        <w:t>Accompanying documents for applications by living veterans.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50:04:03:05</w:t>
        <w:tab/>
        <w:tab/>
        <w:t>Accompanying documents for applications by survivors of deceased veterans.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50:04:03:06</w:t>
        <w:tab/>
        <w:tab/>
        <w:t>Division of proceeds among children.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50:04:03:07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50:04:03:08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2004-08-19T20:34:00Z</dcterms:created>
  <cp:lastModifiedBy>Rhonda Purkapile</cp:lastModifiedBy>
  <dcterms:modified xsi:type="dcterms:W3CDTF">2018-09-28T19:25:58Z</dcterms:modified>
  <cp:revision>3</cp:revision>
  <dc:title>CHAPTER 50:04:03</dc:title>
</cp:coreProperties>
</file>