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2D08DDC" Type="http://schemas.openxmlformats.org/officeDocument/2006/relationships/officeDocument" Target="/word/document.xml" /><Relationship Id="coreR32D08DD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50:04:03:04.  Accompanying documents for applications by living veterans.</w:t>
      </w:r>
      <w:r>
        <w:rPr>
          <w:rFonts w:ascii="Times New Roman" w:hAnsi="Times New Roman"/>
          <w:sz w:val="24"/>
        </w:rPr>
        <w:t xml:space="preserve"> A bonus application shall be accompanied by a </w:t>
      </w:r>
      <w:r>
        <w:rPr>
          <w:rFonts w:ascii="Times New Roman" w:hAnsi="Times New Roman"/>
          <w:sz w:val="24"/>
        </w:rPr>
        <w:t xml:space="preserve">copy of the veteran's original discharge or separation papers or a </w:t>
      </w:r>
      <w:r>
        <w:rPr>
          <w:rFonts w:ascii="Times New Roman" w:hAnsi="Times New Roman"/>
          <w:sz w:val="24"/>
        </w:rPr>
        <w:t>copy of the veteran's</w:t>
      </w:r>
      <w:r>
        <w:rPr>
          <w:rFonts w:ascii="Times New Roman" w:hAnsi="Times New Roman"/>
          <w:sz w:val="24"/>
          <w:lang w:val="en-US" w:bidi="en-US" w:eastAsia="en-US"/>
        </w:rPr>
        <w:t xml:space="preserve"> original</w:t>
      </w:r>
      <w:r>
        <w:rPr>
          <w:rFonts w:ascii="Times New Roman" w:hAnsi="Times New Roman"/>
          <w:sz w:val="24"/>
        </w:rPr>
        <w:t xml:space="preserve"> certificate, in lieu of missing original discharge or separation papers.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 bonus application completed by or on behalf of a living veteran who has not separated from service in the armed forces of the United States and who remains in the service shall include </w:t>
      </w:r>
      <w:r>
        <w:rPr>
          <w:rFonts w:ascii="Times New Roman" w:hAnsi="Times New Roman"/>
          <w:sz w:val="24"/>
          <w:lang w:val="en-US" w:bidi="en-US" w:eastAsia="en-US"/>
        </w:rPr>
        <w:t>documentation</w:t>
      </w:r>
      <w:r>
        <w:rPr>
          <w:rFonts w:ascii="Times New Roman" w:hAnsi="Times New Roman"/>
          <w:sz w:val="24"/>
        </w:rPr>
        <w:t xml:space="preserve"> from the commanding officer stating that the veteran's active service in the armed forces is verified by the veteran's service record.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A bonus application on which it appears that the name of a living veteran by whom, or in whose behalf, the application is made is different from the name under which the veteran served in the armed forces shall be accompanied by a </w:t>
      </w:r>
      <w:r>
        <w:rPr>
          <w:rFonts w:ascii="Times New Roman" w:hAnsi="Times New Roman"/>
          <w:sz w:val="24"/>
        </w:rPr>
        <w:t>copy of any relevant official document explaining the difference in name.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71, effective October 21, 1991; 38 SDR 58, effective October 19, 2011</w:t>
      </w:r>
      <w:r>
        <w:rPr>
          <w:rFonts w:ascii="Times New Roman" w:hAnsi="Times New Roman"/>
          <w:sz w:val="24"/>
        </w:rPr>
        <w:t>; 45 SDR 45, effective October 9, 2018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33A-2-25.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33A-2-13, 33A-2-24, 33A-2-25.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2011-10-07T22:05:00Z</dcterms:created>
  <cp:lastModifiedBy>Rhonda Purkapile</cp:lastModifiedBy>
  <dcterms:modified xsi:type="dcterms:W3CDTF">2018-09-28T19:18:31Z</dcterms:modified>
  <cp:revision>2</cp:revision>
</cp:coreProperties>
</file>