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40A701B" Type="http://schemas.openxmlformats.org/officeDocument/2006/relationships/officeDocument" Target="/word/document.xml" /><Relationship Id="coreR140A701B"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50:04:03:05.  Accompanying documents for applications by survivors of deceased veterans.</w:t>
      </w:r>
      <w:r>
        <w:rPr>
          <w:rFonts w:ascii="Times New Roman" w:hAnsi="Times New Roman"/>
          <w:sz w:val="24"/>
        </w:rPr>
        <w:t xml:space="preserve"> A bonus application pursuant to the provisions of SDCL 33A-2-17 that is based on service of a deceased serviceman who died while serving on active duty shall be accompanied by a </w:t>
      </w:r>
      <w:r>
        <w:rPr>
          <w:rFonts w:ascii="Times New Roman" w:hAnsi="Times New Roman"/>
          <w:sz w:val="24"/>
        </w:rPr>
        <w:t>copy of the original official notification of death by the government of the United States or, in the case of the veteran's death after separation from active duty, verification from the United States Department of Veterans' Affairs that the veteran's death was due to injuries suffered or illness incurred in military service. Such prior determination by the United States Department of Veterans' Affairs is conclusive and may not be challenged.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A bonus application by a surviving spouse of a deceased veteran shall be accompanied by a </w:t>
      </w:r>
      <w:r>
        <w:rPr>
          <w:rFonts w:ascii="Times New Roman" w:hAnsi="Times New Roman"/>
          <w:sz w:val="24"/>
        </w:rPr>
        <w:t>copy of the</w:t>
      </w:r>
      <w:r>
        <w:rPr>
          <w:rFonts w:ascii="Times New Roman" w:hAnsi="Times New Roman"/>
          <w:sz w:val="24"/>
          <w:lang w:val="en-US" w:bidi="en-US" w:eastAsia="en-US"/>
        </w:rPr>
        <w:t xml:space="preserve"> original</w:t>
      </w:r>
      <w:r>
        <w:rPr>
          <w:rFonts w:ascii="Times New Roman" w:hAnsi="Times New Roman"/>
          <w:sz w:val="24"/>
        </w:rPr>
        <w:t xml:space="preserve"> marriage certificate or license granted to the veteran and the spouse.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A bonus application by or on behalf of a child or children of a deceased veteran shall be accompanied by </w:t>
      </w:r>
      <w:r>
        <w:rPr>
          <w:rFonts w:ascii="Times New Roman" w:hAnsi="Times New Roman"/>
          <w:sz w:val="24"/>
        </w:rPr>
        <w:t xml:space="preserve">a </w:t>
      </w:r>
      <w:r>
        <w:rPr>
          <w:rFonts w:ascii="Times New Roman" w:hAnsi="Times New Roman"/>
          <w:sz w:val="24"/>
        </w:rPr>
        <w:t xml:space="preserve">copy of </w:t>
      </w:r>
      <w:r>
        <w:rPr>
          <w:rFonts w:ascii="Times New Roman" w:hAnsi="Times New Roman"/>
          <w:sz w:val="24"/>
          <w:lang w:val="en-US" w:bidi="en-US" w:eastAsia="en-US"/>
        </w:rPr>
        <w:t>the original</w:t>
      </w:r>
      <w:r>
        <w:rPr>
          <w:rFonts w:ascii="Times New Roman" w:hAnsi="Times New Roman"/>
          <w:sz w:val="24"/>
        </w:rPr>
        <w:t xml:space="preserve"> birth certificate for each child,</w:t>
      </w:r>
      <w:r>
        <w:rPr>
          <w:rFonts w:ascii="Times New Roman" w:hAnsi="Times New Roman"/>
          <w:sz w:val="24"/>
          <w:lang w:val="en-US" w:bidi="en-US" w:eastAsia="en-US"/>
        </w:rPr>
        <w:t xml:space="preserve"> or children of the veteran who are applying, or</w:t>
      </w:r>
      <w:r>
        <w:rPr>
          <w:rFonts w:ascii="Times New Roman" w:hAnsi="Times New Roman"/>
          <w:sz w:val="24"/>
        </w:rPr>
        <w:t xml:space="preserve"> by a </w:t>
      </w:r>
      <w:r>
        <w:rPr>
          <w:rFonts w:ascii="Times New Roman" w:hAnsi="Times New Roman"/>
          <w:sz w:val="24"/>
        </w:rPr>
        <w:t xml:space="preserve">copy of </w:t>
      </w:r>
      <w:r>
        <w:rPr>
          <w:rFonts w:ascii="Times New Roman" w:hAnsi="Times New Roman"/>
          <w:sz w:val="24"/>
          <w:lang w:val="en-US" w:bidi="en-US" w:eastAsia="en-US"/>
        </w:rPr>
        <w:t>the original</w:t>
      </w:r>
      <w:r>
        <w:rPr>
          <w:rFonts w:ascii="Times New Roman" w:hAnsi="Times New Roman"/>
          <w:sz w:val="24"/>
        </w:rPr>
        <w:t xml:space="preserve"> court order for the legal adoption of any adopted child</w:t>
      </w:r>
      <w:r>
        <w:rPr>
          <w:rFonts w:ascii="Times New Roman" w:hAnsi="Times New Roman"/>
          <w:sz w:val="24"/>
          <w:lang w:val="en-US" w:bidi="en-US" w:eastAsia="en-US"/>
        </w:rPr>
        <w:t xml:space="preserve"> or children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A bonus application by a parent of a deceased veteran shall be accompanied by </w:t>
      </w:r>
      <w:r>
        <w:rPr>
          <w:rFonts w:ascii="Times New Roman" w:hAnsi="Times New Roman"/>
          <w:sz w:val="24"/>
        </w:rPr>
        <w:t xml:space="preserve">copies of official birth and death documents. </w:t>
      </w:r>
      <w:r>
        <w:rPr>
          <w:rFonts w:ascii="Times New Roman" w:hAnsi="Times New Roman"/>
          <w:sz w:val="24"/>
        </w:rPr>
        <w:t xml:space="preserve">In the case of an adoptive parent, a </w:t>
      </w:r>
      <w:r>
        <w:rPr>
          <w:rFonts w:ascii="Times New Roman" w:hAnsi="Times New Roman"/>
          <w:sz w:val="24"/>
        </w:rPr>
        <w:t>copy of the order of adoption may be furnished in lieu of a birth certificate. If application is made by a foster mother or foster father, the applicant shall furnish, by the applicant's own affidavit and the affidavits of two disinterested persons, facts showing existence of a relationship of foster parent and child between the applicant and the veteran. Proof of death of the deceased veteran also shall be furnished by foster parent applicants.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18 SDR 71, effective October 21, 1991; 38 SDR 58, effective October 19, 2011</w:t>
      </w:r>
      <w:r>
        <w:rPr>
          <w:rFonts w:ascii="Times New Roman" w:hAnsi="Times New Roman"/>
          <w:sz w:val="24"/>
        </w:rPr>
        <w:t>; 45 SDR 45, effective October 9, 2018</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33A-2-25.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33A-2-13, 33A-2-24, 33A-2-24.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2011-10-07T22:09:00Z</dcterms:created>
  <cp:lastModifiedBy>Rhonda Purkapile</cp:lastModifiedBy>
  <dcterms:modified xsi:type="dcterms:W3CDTF">2018-09-28T19:24:37Z</dcterms:modified>
  <cp:revision>4</cp:revision>
</cp:coreProperties>
</file>