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0AB5" w:rsidRDefault="00B80AB5" w:rsidP="00F170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50:04:05:01.  Legal status of bonuses.</w:t>
      </w:r>
      <w:r>
        <w:rPr>
          <w:rFonts w:ascii="Times New Roman" w:hAnsi="Times New Roman"/>
          <w:sz w:val="24"/>
        </w:rPr>
        <w:t xml:space="preserve"> The right to award of a bonus is not subject to moneys and credit taxation, to claims of creditors, or to assignment, nor may such a right be deemed an asset, either legal or equitable, of the estate of a deceased veteran.</w:t>
      </w:r>
    </w:p>
    <w:p w:rsidR="00B80AB5" w:rsidRDefault="00B80AB5" w:rsidP="00F170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80AB5" w:rsidRDefault="00B80AB5" w:rsidP="00F170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71, effective October 21, 1991; 38 SDR 58, effective October 19, 2011.</w:t>
      </w:r>
    </w:p>
    <w:p w:rsidR="00B80AB5" w:rsidRDefault="00B80AB5" w:rsidP="00F170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33A-2-25.</w:t>
      </w:r>
    </w:p>
    <w:p w:rsidR="00B80AB5" w:rsidRDefault="00B80AB5" w:rsidP="00F170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33A-2-25, 33A-2-30.</w:t>
      </w:r>
    </w:p>
    <w:p w:rsidR="00B80AB5" w:rsidRDefault="00B80AB5" w:rsidP="00F170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80AB5" w:rsidSect="00B80AB5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17079"/>
    <w:rsid w:val="0004740F"/>
    <w:rsid w:val="001164E4"/>
    <w:rsid w:val="00895CA1"/>
    <w:rsid w:val="00B80AB5"/>
    <w:rsid w:val="00F170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707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64</Words>
  <Characters>366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2011-10-07T22:24:00Z</dcterms:created>
  <dcterms:modified xsi:type="dcterms:W3CDTF">2011-10-07T22:25:00Z</dcterms:modified>
</cp:coreProperties>
</file>