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38E3" w:rsidRDefault="00C538E3" w:rsidP="00FF0E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Hour" w:val="12"/>
          <w:attr w:name="Minute" w:val="41"/>
        </w:smartTagPr>
        <w:r>
          <w:rPr>
            <w:rFonts w:ascii="Times New Roman" w:hAnsi="Times New Roman"/>
            <w:b/>
            <w:sz w:val="24"/>
          </w:rPr>
          <w:t>12:41:02</w:t>
        </w:r>
      </w:smartTag>
      <w:r>
        <w:rPr>
          <w:rFonts w:ascii="Times New Roman" w:hAnsi="Times New Roman"/>
          <w:b/>
          <w:sz w:val="24"/>
        </w:rPr>
        <w:t>:01.  Definitions.</w:t>
      </w:r>
      <w:r>
        <w:rPr>
          <w:rFonts w:ascii="Times New Roman" w:hAnsi="Times New Roman"/>
          <w:sz w:val="24"/>
        </w:rPr>
        <w:t xml:space="preserve"> Terms defined in SDCL 38-18-1 have the same meaning in this article. Terms used in this article mean:</w:t>
      </w:r>
    </w:p>
    <w:p w:rsidR="00C538E3" w:rsidRDefault="00C538E3" w:rsidP="00FF0E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538E3" w:rsidRDefault="00C538E3" w:rsidP="00FF0E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"Crops," those seed or food producing crops that are pollinated by bees;</w:t>
      </w:r>
    </w:p>
    <w:p w:rsidR="00C538E3" w:rsidRDefault="00C538E3" w:rsidP="00FF0E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538E3" w:rsidRDefault="00C538E3" w:rsidP="00FF0E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"Landowner," a person who has legally filed a land deed with the county register of deeds office;</w:t>
      </w:r>
    </w:p>
    <w:p w:rsidR="00C538E3" w:rsidRDefault="00C538E3" w:rsidP="00FF0E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538E3" w:rsidRDefault="00C538E3" w:rsidP="00FF0E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"Lessee," a tenant under a written lease;</w:t>
      </w:r>
    </w:p>
    <w:p w:rsidR="00C538E3" w:rsidRDefault="00C538E3" w:rsidP="00FF0E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538E3" w:rsidRDefault="00C538E3" w:rsidP="00FF0E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"Restricted permit," a permanent location permit issued by the secretary for the placing of 10 or fewer colonies of bees within three miles of a  location with a permanent permit;</w:t>
      </w:r>
    </w:p>
    <w:p w:rsidR="00C538E3" w:rsidRDefault="00C538E3" w:rsidP="00FF0E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538E3" w:rsidRDefault="00C538E3" w:rsidP="00FF0E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"Sanitary," protected from dust, dirt, insects, and rodents;</w:t>
      </w:r>
    </w:p>
    <w:p w:rsidR="00C538E3" w:rsidRDefault="00C538E3" w:rsidP="00FF0E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538E3" w:rsidRDefault="00C538E3" w:rsidP="00FF0E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"Pollination permit," a temporary location permit issued by the secretary for the placing of bee colonies within three miles of a location with a permanent permit for the purpose of pollinating a crop;</w:t>
      </w:r>
    </w:p>
    <w:p w:rsidR="00C538E3" w:rsidRDefault="00C538E3" w:rsidP="00FF0E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538E3" w:rsidRDefault="00C538E3" w:rsidP="00FF0E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"Apistan," a miticide registered for use in controlling varroa mite; and</w:t>
      </w:r>
    </w:p>
    <w:p w:rsidR="00C538E3" w:rsidRDefault="00C538E3" w:rsidP="00FF0E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538E3" w:rsidRDefault="00C538E3" w:rsidP="00FF0E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"Independent third party," for the purpose of obtaining a certificate of inspection from a state where no state apairy official or inspection service exists, an apiary inspection may be obtained from a state or county entomologist, Cooperative Extension Specialist, or bee researcher with a combination of either two years apiary education or apiary experience and knowledge of apiary diseases and who can also provide a knowledgeable and unbiased inspection report. The third party must certify the specific disease details or inspection findings of the colonies. The third party must be an independent source who is not affiliated with the beekeeping operation, nor an employee of the beekeeping operation, nor a family member of the beekeeping operation. The third party must prepare a report of their findings and provide their telephone number and proper mailing address.</w:t>
      </w:r>
    </w:p>
    <w:p w:rsidR="00C538E3" w:rsidRDefault="00C538E3" w:rsidP="00FF0E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538E3" w:rsidRDefault="00C538E3" w:rsidP="00FF0E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 SDR 38, effective November 28, 1976; 9 SDR 151, effective May 29, 1983; 11 SDR 1, effective July 19, 1984; 12 SDR 128, 12 SDR 154, effective July 1, 1986; 12 SDR 205, effective July 2, 1986; 15 SDR 197, effective June 25, 1989; 17 SDR 188, effective June 11, 1991; 37 SDR 18, effective August 18, 2010.</w:t>
      </w:r>
    </w:p>
    <w:p w:rsidR="00C538E3" w:rsidRDefault="00C538E3" w:rsidP="00FF0E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38-18-28.</w:t>
      </w:r>
    </w:p>
    <w:p w:rsidR="00C538E3" w:rsidRDefault="00C538E3" w:rsidP="00FF0E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38-18-28.</w:t>
      </w:r>
    </w:p>
    <w:p w:rsidR="00C538E3" w:rsidRDefault="00C538E3" w:rsidP="00FF0E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C538E3" w:rsidSect="00993ACD">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F0EF1"/>
    <w:rsid w:val="00140737"/>
    <w:rsid w:val="00993ACD"/>
    <w:rsid w:val="00C538E3"/>
    <w:rsid w:val="00DD60F6"/>
    <w:rsid w:val="00FF0EF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F0EF1"/>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4</TotalTime>
  <Pages>1</Pages>
  <Words>324</Words>
  <Characters>1852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2010-08-04T20:00:00Z</dcterms:created>
  <dcterms:modified xsi:type="dcterms:W3CDTF">2010-08-04T20:04:00Z</dcterms:modified>
</cp:coreProperties>
</file>