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12:41:03</w:t>
        </w:r>
      </w:smartTag>
      <w:r>
        <w:rPr>
          <w:rFonts w:ascii="Times New Roman" w:hAnsi="Times New Roman"/>
          <w:b/>
          <w:sz w:val="24"/>
        </w:rPr>
        <w:t>:07.  Falsification of permit application.</w:t>
      </w:r>
      <w:r>
        <w:rPr>
          <w:rFonts w:ascii="Times New Roman" w:hAnsi="Times New Roman"/>
          <w:sz w:val="24"/>
        </w:rPr>
        <w:t xml:space="preserve"> Falsification of a permit application or a landowner or lessee authorization, or an attempt to hold oneself out as a landowner or to assign or transfer landowner rights in order to evade the restrictions of SDCL 38-18-3.1, is sufficient cause for denial of an application or cancellation of a permit issued pursuant to the application.</w:t>
      </w: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38, effective November 28, 1976; 9 SDR 151, effective May 29, 1983; 12 SDR 128, 12 SDR 154, effective July 1, 1986; 14 SDR 99, effective January 25, 1988; 26 SDR 1, effective July 18, 1999.</w:t>
      </w: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38-18-28.</w:t>
      </w: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38-18-3, 38-18-13.</w:t>
      </w: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Forms to be used, § </w:t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sz w:val="24"/>
          </w:rPr>
          <w:t>12:41:02:03</w:t>
        </w:r>
      </w:smartTag>
      <w:r>
        <w:rPr>
          <w:rFonts w:ascii="Times New Roman" w:hAnsi="Times New Roman"/>
          <w:sz w:val="24"/>
        </w:rPr>
        <w:t>.</w:t>
      </w:r>
    </w:p>
    <w:p w:rsidR="00753B05" w:rsidRDefault="00753B05" w:rsidP="00BE71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53B05" w:rsidSect="00753B0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3B05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E71FC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71F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2004-06-04T14:22:00Z</dcterms:created>
  <dcterms:modified xsi:type="dcterms:W3CDTF">2004-06-04T14:22:00Z</dcterms:modified>
</cp:coreProperties>
</file>