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3259" w:rsidRDefault="006632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ARTICLE 61:12</w:t>
      </w:r>
    </w:p>
    <w:p w:rsidR="00663259" w:rsidRDefault="006632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</w:p>
    <w:p w:rsidR="00663259" w:rsidRDefault="006632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LIQUEFIED PETROLEUM GAS</w:t>
      </w:r>
    </w:p>
    <w:p w:rsidR="00663259" w:rsidRDefault="006632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(Repealed. 8 SDR 87, 8 SDR 134, effective July 1, 1982)</w:t>
      </w:r>
    </w:p>
    <w:p w:rsidR="00663259" w:rsidRDefault="006632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sectPr w:rsidR="00663259" w:rsidSect="00663259">
      <w:pgSz w:w="12240" w:h="15840"/>
      <w:pgMar w:top="990" w:right="1440" w:bottom="990" w:left="12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oNotTrackMoves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characterSpacingControl w:val="doNotCompress"/>
  <w:compat>
    <w:spaceForUL/>
    <w:balanceSingleByteDoubleByteWidth/>
    <w:doNotLeaveBackslashAlone/>
    <w:ulTrailSpace/>
    <w:doNotExpandShiftReturn/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63259"/>
    <w:rsid w:val="006632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rPr>
      <w:rFonts w:cs="Times New Roman"/>
      <w:sz w:val="16"/>
    </w:rPr>
  </w:style>
  <w:style w:type="paragraph" w:styleId="CommentText">
    <w:name w:val="annotation text"/>
    <w:basedOn w:val="Normal"/>
    <w:link w:val="CommentTextChar"/>
    <w:uiPriority w:val="99"/>
    <w:semiHidden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63259"/>
    <w:rPr>
      <w:rFonts w:ascii="Times" w:hAnsi="Tim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13</Words>
  <Characters>79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TITLE 61</dc:title>
  <dc:subject/>
  <dc:creator>Legislative Research Council</dc:creator>
  <cp:keywords/>
  <dc:description/>
  <cp:lastModifiedBy>LRPR14533</cp:lastModifiedBy>
  <cp:revision>1</cp:revision>
  <cp:lastPrinted>1999-05-06T19:51:00Z</cp:lastPrinted>
  <dcterms:created xsi:type="dcterms:W3CDTF">1997-09-25T15:14:00Z</dcterms:created>
  <dcterms:modified xsi:type="dcterms:W3CDTF">1999-05-06T19:51:00Z</dcterms:modified>
</cp:coreProperties>
</file>