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E4F5D7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61:15:01:04.  Amendments to the International Fire Code.</w:t>
      </w:r>
      <w:r>
        <w:t xml:space="preserve"> Amendments to the </w:t>
      </w:r>
      <w:r>
        <w:rPr>
          <w:b w:val="1"/>
        </w:rPr>
        <w:t>International 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edition,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Where the International Fire Code references NFPA 10, "Standards for Portable Fire Extinguishers," the 20</w:t>
      </w:r>
      <w:r>
        <w:rPr>
          <w:lang w:val="en-US" w:bidi="en-US" w:eastAsia="en-US"/>
        </w:rPr>
        <w:t>13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Where the International Fire Code references NFPA 72, "National Fire Alarm Code," the 20</w:t>
      </w:r>
      <w:r>
        <w:rPr>
          <w:lang w:val="en-US" w:bidi="en-US" w:eastAsia="en-US"/>
        </w:rPr>
        <w:t>13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Where International Fire Code references NFPA 407, "Standards for Aircraft Fuel Servicing," the 20</w:t>
      </w:r>
      <w:r>
        <w:rPr>
          <w:lang w:val="en-US" w:bidi="en-US" w:eastAsia="en-US"/>
        </w:rPr>
        <w:t>12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Where the International Fire Code references NFPA 52, "Vehicular Fuel Systems Code," the 20</w:t>
      </w:r>
      <w:r>
        <w:rPr>
          <w:lang w:val="en-US" w:bidi="en-US" w:eastAsia="en-US"/>
        </w:rPr>
        <w:t>13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Where the International Fire Code references NFPA 86, "Standards for Ovens and Furnaces," the 20</w:t>
      </w:r>
      <w:r>
        <w:rPr>
          <w:lang w:val="en-US" w:bidi="en-US" w:eastAsia="en-US"/>
        </w:rPr>
        <w:t>15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(6)  Repealed;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(7)  Where the International Fire Code references NFPA 11, "Standards for Low-, Medium-, and High- Expansion Foam," the 20</w:t>
      </w:r>
      <w:r>
        <w:rPr>
          <w:lang w:val="en-US" w:bidi="en-US" w:eastAsia="en-US"/>
        </w:rPr>
        <w:t>1</w:t>
      </w:r>
      <w:r>
        <w:t>0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(8)  Where the International Fire Code references NFPA 15, "Standard for Water Spray Fixed Systems for Fire Protection," the 20</w:t>
      </w:r>
      <w:r>
        <w:rPr>
          <w:lang w:val="en-US" w:bidi="en-US" w:eastAsia="en-US"/>
        </w:rPr>
        <w:t>12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(9)  Where the International Fire Code references NFPA 704, "Standard System for the Identification of the Hazards of Materials for Emergency Response," the 20</w:t>
      </w:r>
      <w:r>
        <w:rPr>
          <w:lang w:val="en-US" w:bidi="en-US" w:eastAsia="en-US"/>
        </w:rPr>
        <w:t>12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(10)  Where the International Fire Code references NFPA 385, "Standard for Tank Vehicles for Flammable and Combustible Liquids," the 20</w:t>
      </w:r>
      <w:r>
        <w:rPr>
          <w:lang w:val="en-US" w:bidi="en-US" w:eastAsia="en-US"/>
        </w:rPr>
        <w:t>12</w:t>
      </w:r>
      <w:r>
        <w:t xml:space="preserve"> edition is the standard to be used;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(11)  Where the International Fire Code references NFPA 58, "Liquefied Petroleum Gas Code," the 201</w:t>
      </w:r>
      <w:r>
        <w:rPr>
          <w:lang w:val="en-US" w:bidi="en-US" w:eastAsia="en-US"/>
        </w:rPr>
        <w:t>4</w:t>
      </w:r>
      <w:r>
        <w:t xml:space="preserve"> edition is the standard to be used.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rPr>
          <w:lang w:val="en-US" w:bidi="en-US" w:eastAsia="en-US"/>
        </w:rPr>
        <w:t>; 43 SDR 56, effective Octob</w:t>
      </w:r>
      <w:r>
        <w:rPr>
          <w:lang w:val="en-US" w:bidi="en-US" w:eastAsia="en-US"/>
        </w:rPr>
        <w:t>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34-29B-2, 34-29B-10.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References:</w:t>
      </w:r>
      <w:r>
        <w:t xml:space="preserve"> </w:t>
      </w:r>
      <w:r>
        <w:rPr>
          <w:b w:val="1"/>
        </w:rPr>
        <w:t>International</w:t>
      </w:r>
      <w:r>
        <w:t xml:space="preserve"> </w:t>
      </w:r>
      <w:r>
        <w:rPr>
          <w:b w:val="1"/>
        </w:rPr>
        <w:t>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92</w:t>
      </w:r>
      <w:r>
        <w:t>.</w:t>
      </w:r>
      <w:r>
        <w:rPr>
          <w:lang w:val="en-US" w:bidi="en-US" w:eastAsia="en-US"/>
        </w:rPr>
        <w:t>00</w:t>
      </w:r>
      <w:r>
        <w:t xml:space="preserve"> for members and $</w:t>
      </w:r>
      <w:r>
        <w:rPr>
          <w:lang w:val="en-US" w:bidi="en-US" w:eastAsia="en-US"/>
        </w:rPr>
        <w:t>123</w:t>
      </w:r>
      <w:r>
        <w:t>.</w:t>
      </w:r>
      <w:r>
        <w:rPr>
          <w:lang w:val="en-US" w:bidi="en-US" w:eastAsia="en-US"/>
        </w:rPr>
        <w:t>00</w:t>
      </w:r>
      <w:r>
        <w:t xml:space="preserve">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10, "Standards For Portable Fire Extinguishers," 20</w:t>
      </w:r>
      <w:r>
        <w:rPr>
          <w:lang w:val="en-US" w:bidi="en-US" w:eastAsia="en-US"/>
        </w:rPr>
        <w:t>13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45</w:t>
      </w:r>
      <w:r>
        <w:t>.45 for members and $</w:t>
      </w:r>
      <w:r>
        <w:rPr>
          <w:lang w:val="en-US" w:bidi="en-US" w:eastAsia="en-US"/>
        </w:rPr>
        <w:t>5</w:t>
      </w:r>
      <w:r>
        <w:t>0.50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72, "National Fire Alarm Code," 20</w:t>
      </w:r>
      <w:r>
        <w:rPr>
          <w:lang w:val="en-US" w:bidi="en-US" w:eastAsia="en-US"/>
        </w:rPr>
        <w:t>13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8</w:t>
      </w:r>
      <w:r>
        <w:t>6</w:t>
      </w:r>
      <w:r>
        <w:t>.</w:t>
      </w:r>
      <w:r>
        <w:rPr>
          <w:lang w:val="en-US" w:bidi="en-US" w:eastAsia="en-US"/>
        </w:rPr>
        <w:t>8</w:t>
      </w:r>
      <w:r>
        <w:t>5 for members and $</w:t>
      </w:r>
      <w:r>
        <w:rPr>
          <w:lang w:val="en-US" w:bidi="en-US" w:eastAsia="en-US"/>
        </w:rPr>
        <w:t>96</w:t>
      </w:r>
      <w:r>
        <w:t>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407, "Standards for Aircraft Fuel Servicing," 20</w:t>
      </w:r>
      <w:r>
        <w:rPr>
          <w:lang w:val="en-US" w:bidi="en-US" w:eastAsia="en-US"/>
        </w:rPr>
        <w:t>12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$3</w:t>
      </w:r>
      <w:r>
        <w:rPr>
          <w:lang w:val="en-US" w:bidi="en-US" w:eastAsia="en-US"/>
        </w:rPr>
        <w:t>5</w:t>
      </w:r>
      <w:r>
        <w:t>.</w:t>
      </w:r>
      <w:r>
        <w:rPr>
          <w:lang w:val="en-US" w:bidi="en-US" w:eastAsia="en-US"/>
        </w:rPr>
        <w:t>55</w:t>
      </w:r>
      <w:r>
        <w:t xml:space="preserve"> for members and $3</w:t>
      </w:r>
      <w:r>
        <w:rPr>
          <w:lang w:val="en-US" w:bidi="en-US" w:eastAsia="en-US"/>
        </w:rPr>
        <w:t>9.50</w:t>
      </w:r>
      <w:r>
        <w:t xml:space="preserve">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52, "Vehicular Fuel Systems Code," 20</w:t>
      </w:r>
      <w:r>
        <w:rPr>
          <w:lang w:val="en-US" w:bidi="en-US" w:eastAsia="en-US"/>
        </w:rPr>
        <w:t>13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$4</w:t>
      </w:r>
      <w:r>
        <w:rPr>
          <w:lang w:val="en-US" w:bidi="en-US" w:eastAsia="en-US"/>
        </w:rPr>
        <w:t>5</w:t>
      </w:r>
      <w:r>
        <w:t>.</w:t>
      </w:r>
      <w:r>
        <w:rPr>
          <w:lang w:val="en-US" w:bidi="en-US" w:eastAsia="en-US"/>
        </w:rPr>
        <w:t>4</w:t>
      </w:r>
      <w:r>
        <w:t>5 for members and $</w:t>
      </w:r>
      <w:r>
        <w:rPr>
          <w:lang w:val="en-US" w:bidi="en-US" w:eastAsia="en-US"/>
        </w:rPr>
        <w:t>50</w:t>
      </w:r>
      <w:r>
        <w:t>.50 for nonmembers;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86, "Standards for Ovens and Furnaces," 20</w:t>
      </w:r>
      <w:r>
        <w:rPr>
          <w:lang w:val="en-US" w:bidi="en-US" w:eastAsia="en-US"/>
        </w:rPr>
        <w:t>15</w:t>
      </w:r>
      <w:r>
        <w:t xml:space="preserve"> edition, National Fire Protection Association. Copies may be obtained from the National Fire Protection Association, </w:t>
      </w:r>
      <w:r>
        <w:rPr>
          <w:lang w:val="en-US" w:bidi="en-US" w:eastAsia="en-US"/>
        </w:rPr>
        <w:t>1 Batterymarch Park</w:t>
      </w:r>
      <w:r>
        <w:t>, 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53</w:t>
      </w:r>
      <w:r>
        <w:t>.</w:t>
      </w:r>
      <w:r>
        <w:rPr>
          <w:lang w:val="en-US" w:bidi="en-US" w:eastAsia="en-US"/>
        </w:rPr>
        <w:t>5</w:t>
      </w:r>
      <w:r>
        <w:t>5 for members and $</w:t>
      </w:r>
      <w:r>
        <w:rPr>
          <w:lang w:val="en-US" w:bidi="en-US" w:eastAsia="en-US"/>
        </w:rPr>
        <w:t>59</w:t>
      </w:r>
      <w:r>
        <w:t>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11, "Standards for Low-, Medium-, and High- Expansion Foam," 20</w:t>
      </w:r>
      <w:r>
        <w:rPr>
          <w:lang w:val="en-US" w:bidi="en-US" w:eastAsia="en-US"/>
        </w:rPr>
        <w:t>1</w:t>
      </w:r>
      <w:r>
        <w:t>0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45</w:t>
      </w:r>
      <w:r>
        <w:t>.45 for members and $</w:t>
      </w:r>
      <w:r>
        <w:rPr>
          <w:lang w:val="en-US" w:bidi="en-US" w:eastAsia="en-US"/>
        </w:rPr>
        <w:t>5</w:t>
      </w:r>
      <w:r>
        <w:t>0.50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15, "Standard for Water Spray Fixed Systems for Fire Protection," 20</w:t>
      </w:r>
      <w:r>
        <w:rPr>
          <w:lang w:val="en-US" w:bidi="en-US" w:eastAsia="en-US"/>
        </w:rPr>
        <w:t>12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45</w:t>
      </w:r>
      <w:r>
        <w:t>.45 for members and $</w:t>
      </w:r>
      <w:r>
        <w:rPr>
          <w:lang w:val="en-US" w:bidi="en-US" w:eastAsia="en-US"/>
        </w:rPr>
        <w:t>5</w:t>
      </w:r>
      <w:r>
        <w:t>0.50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704, "Standard System for the Identification of the Hazards of Materials for Emergency Response," 20</w:t>
      </w:r>
      <w:r>
        <w:rPr>
          <w:lang w:val="en-US" w:bidi="en-US" w:eastAsia="en-US"/>
        </w:rPr>
        <w:t>12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41</w:t>
      </w:r>
      <w:r>
        <w:t>.</w:t>
      </w:r>
      <w:r>
        <w:rPr>
          <w:lang w:val="en-US" w:bidi="en-US" w:eastAsia="en-US"/>
        </w:rPr>
        <w:t>4</w:t>
      </w:r>
      <w:r>
        <w:t>0 for members and $</w:t>
      </w:r>
      <w:r>
        <w:rPr>
          <w:lang w:val="en-US" w:bidi="en-US" w:eastAsia="en-US"/>
        </w:rPr>
        <w:t>46.00</w:t>
      </w:r>
      <w:r>
        <w:t xml:space="preserve">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385, "Standard for Tank Vehicles for Flammable and Combustible Liquids," 20</w:t>
      </w:r>
      <w:r>
        <w:rPr>
          <w:lang w:val="en-US" w:bidi="en-US" w:eastAsia="en-US"/>
        </w:rPr>
        <w:t>12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41</w:t>
      </w:r>
      <w:r>
        <w:t>.</w:t>
      </w:r>
      <w:r>
        <w:rPr>
          <w:lang w:val="en-US" w:bidi="en-US" w:eastAsia="en-US"/>
        </w:rPr>
        <w:t>4</w:t>
      </w:r>
      <w:r>
        <w:t>0 for members and $</w:t>
      </w:r>
      <w:r>
        <w:rPr>
          <w:lang w:val="en-US" w:bidi="en-US" w:eastAsia="en-US"/>
        </w:rPr>
        <w:t>46.00</w:t>
      </w:r>
      <w:r>
        <w:t xml:space="preserve"> for nonmembers;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58, "Liquefied Petroleum Gas Code," 201</w:t>
      </w:r>
      <w:r>
        <w:rPr>
          <w:lang w:val="en-US" w:bidi="en-US" w:eastAsia="en-US"/>
        </w:rPr>
        <w:t>4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5</w:t>
      </w:r>
      <w:r>
        <w:t>3.</w:t>
      </w:r>
      <w:r>
        <w:rPr>
          <w:lang w:val="en-US" w:bidi="en-US" w:eastAsia="en-US"/>
        </w:rPr>
        <w:t>5</w:t>
      </w:r>
      <w:r>
        <w:t>5 for members and $</w:t>
      </w:r>
      <w:r>
        <w:rPr>
          <w:lang w:val="en-US" w:bidi="en-US" w:eastAsia="en-US"/>
        </w:rPr>
        <w:t>59</w:t>
      </w:r>
      <w:r>
        <w:t>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