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693" w:rsidRDefault="00896693">
      <w:pPr>
        <w:pStyle w:val="Title"/>
      </w:pPr>
      <w:r>
        <w:t>ARTICLE 61:17</w:t>
      </w:r>
    </w:p>
    <w:p w:rsidR="00896693" w:rsidRDefault="008966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96693" w:rsidRDefault="00896693">
      <w:pPr>
        <w:pStyle w:val="Subtitle"/>
      </w:pPr>
      <w:r>
        <w:t>FEES FOR MOVEMENT OF OVERSIZE VEHICLES</w:t>
      </w:r>
    </w:p>
    <w:p w:rsidR="00896693" w:rsidRDefault="008966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Article 64:31)</w:t>
      </w:r>
    </w:p>
    <w:p w:rsidR="00896693" w:rsidRDefault="008966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(12 SDR 111, effective January 12, 1986)</w:t>
      </w:r>
    </w:p>
    <w:p w:rsidR="00896693" w:rsidRDefault="008966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96693" w:rsidRDefault="008966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896693" w:rsidSect="0089669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6693"/>
    <w:rsid w:val="00896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6693"/>
    <w:rPr>
      <w:rFonts w:ascii="Times" w:hAnsi="Times"/>
    </w:rPr>
  </w:style>
  <w:style w:type="paragraph" w:styleId="Title">
    <w:name w:val="Title"/>
    <w:basedOn w:val="Normal"/>
    <w:link w:val="TitleChar"/>
    <w:uiPriority w:val="10"/>
    <w:qFormat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rFonts w:ascii="Times New Roman" w:hAnsi="Times New Roman"/>
      <w:b/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896693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11"/>
    <w:qFormat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rFonts w:ascii="Times New Roman" w:hAnsi="Times New Roman"/>
      <w:b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96693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61:17</dc:title>
  <dc:subject/>
  <dc:creator>Legislative Research Council</dc:creator>
  <cp:keywords/>
  <dc:description/>
  <cp:lastModifiedBy>LRPR14533</cp:lastModifiedBy>
  <cp:revision>1</cp:revision>
  <dcterms:created xsi:type="dcterms:W3CDTF">1997-10-29T19:24:00Z</dcterms:created>
  <dcterms:modified xsi:type="dcterms:W3CDTF">1999-05-06T21:56:00Z</dcterms:modified>
</cp:coreProperties>
</file>