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b/>
            <w:sz w:val="24"/>
          </w:rPr>
          <w:t>18:03</w:t>
        </w:r>
      </w:smartTag>
      <w:r>
        <w:rPr>
          <w:rFonts w:ascii="Times New Roman" w:hAnsi="Times New Roman"/>
          <w:b/>
          <w:sz w:val="24"/>
        </w:rPr>
        <w:t>:01.  Incompetence.</w:t>
      </w:r>
      <w:r>
        <w:rPr>
          <w:rFonts w:ascii="Times New Roman" w:hAnsi="Times New Roman"/>
          <w:sz w:val="24"/>
        </w:rPr>
        <w:t xml:space="preserve"> The following persons are presumed to be incompetent to drive a motor vehicle and are subject to suspension, revocation, or cancellation until the secretary is satisfied that the reissuance of a license to such a person is not opposed to the public interest:</w:t>
      </w: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person leg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judged to be incompetent to drive;</w:t>
      </w: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person with a demonstrated infirmity or for whom there is evidence of an infirmity, that could reasonably be determined to render the person incapable of safe driving.</w:t>
      </w: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impose suspension, revocation, or cancellation for an indefinite period until a medical statement attesting to the person's competence to drive is presented and the person demonstrates to the department the ability to operate a motor vehicle and pass the required tests.</w:t>
      </w: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November 10, 1976; 8 SDR 87, 8 SDR 134, effective July 1, 1982; 12 SDR 151, 12 SDR 155, effective July 1, 1986; 21 SDR 219, effective June 29, 1995; 25 SDR 34, effective September 15, 1998.</w:t>
      </w: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</w:t>
      </w: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</w:t>
      </w:r>
    </w:p>
    <w:p w:rsidR="00626786" w:rsidRDefault="00626786" w:rsidP="00D053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626786" w:rsidSect="0062678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26786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053D4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3D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165</Words>
  <Characters>941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2004-09-02T17:00:00Z</dcterms:created>
  <dcterms:modified xsi:type="dcterms:W3CDTF">2004-09-02T17:00:00Z</dcterms:modified>
</cp:coreProperties>
</file>