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E31" w:rsidRDefault="00470E31" w:rsidP="002E7B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61:18:03:02.  Ineligibility for restricted license.</w:t>
      </w:r>
      <w:r>
        <w:rPr>
          <w:rFonts w:ascii="Times New Roman" w:hAnsi="Times New Roman"/>
          <w:sz w:val="24"/>
        </w:rPr>
        <w:t xml:space="preserve"> The department may not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 xml:space="preserve"> a restricted license during a suspension, revocation, or cancellation under SDCL subdivision 32-12-49(3).</w:t>
      </w:r>
    </w:p>
    <w:p w:rsidR="00470E31" w:rsidRDefault="00470E31" w:rsidP="002E7B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70E31" w:rsidRDefault="00470E31" w:rsidP="002E7B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1999</w:t>
        </w:r>
      </w:smartTag>
      <w:r>
        <w:rPr>
          <w:rFonts w:ascii="Times New Roman" w:hAnsi="Times New Roman"/>
          <w:sz w:val="24"/>
        </w:rPr>
        <w:t>.</w:t>
      </w:r>
    </w:p>
    <w:p w:rsidR="00470E31" w:rsidRDefault="00470E31" w:rsidP="002E7B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32-12-49, 32-12-49.4, 32-23-11(1).</w:t>
      </w:r>
    </w:p>
    <w:p w:rsidR="00470E31" w:rsidRDefault="00470E31" w:rsidP="002E7B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32-12-49, 32-12-49.4, 32-23-11(1).</w:t>
      </w:r>
    </w:p>
    <w:p w:rsidR="00470E31" w:rsidRDefault="00470E31" w:rsidP="002E7B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470E31" w:rsidSect="00470E3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E7BD8"/>
    <w:rsid w:val="0030764C"/>
    <w:rsid w:val="00311D28"/>
    <w:rsid w:val="003361F8"/>
    <w:rsid w:val="003F3E33"/>
    <w:rsid w:val="004154D8"/>
    <w:rsid w:val="00457620"/>
    <w:rsid w:val="00470E31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7BD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301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2004-09-02T17:00:00Z</dcterms:created>
  <dcterms:modified xsi:type="dcterms:W3CDTF">2004-09-02T17:00:00Z</dcterms:modified>
</cp:coreProperties>
</file>