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61:25:04:10.  Evaluation of applicants by the department.</w:t>
      </w:r>
      <w:r>
        <w:rPr>
          <w:rFonts w:ascii="Times New Roman" w:hAnsi="Times New Roman"/>
          <w:sz w:val="24"/>
        </w:rPr>
        <w:t xml:space="preserve"> The department shall evaluate the materials submitted by the third-party tester applicant and the need for CDL skills testing in the area where the third-party tester proposes to operate. If the application materials meet requirements in this chapter, the department shall schedule an on-site inspection and audit of the applicant's third-party testing program to complete the evaluation.</w:t>
      </w: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evaluate the materials submitted by the third-party examiner applicant, including the applicant's driving record and qualification questionnaire. If the application materials, driving record, and qualification questionnaire meet requirements in this chapter, the department shall schedule the applicant for the third-party examiner training. Training may be waived if the applicant is seeking a new identification card only because the applicant has changed employers.</w:t>
      </w: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88, effective </w:t>
      </w:r>
      <w:smartTag w:uri="urn:schemas-microsoft-com:office:smarttags" w:element="date">
        <w:smartTagPr>
          <w:attr w:name="Year" w:val="1989"/>
          <w:attr w:name="Day" w:val="16"/>
          <w:attr w:name="Month" w:val="11"/>
        </w:smartTagPr>
        <w:r>
          <w:rPr>
            <w:rFonts w:ascii="Times New Roman" w:hAnsi="Times New Roman"/>
            <w:sz w:val="24"/>
          </w:rPr>
          <w:t>November 16, 1989</w:t>
        </w:r>
      </w:smartTag>
      <w:r>
        <w:rPr>
          <w:rFonts w:ascii="Times New Roman" w:hAnsi="Times New Roman"/>
          <w:sz w:val="24"/>
        </w:rPr>
        <w:t xml:space="preserve">; 25 SDR 34, effective </w:t>
      </w:r>
      <w:smartTag w:uri="urn:schemas-microsoft-com:office:smarttags" w:element="date">
        <w:smartTagPr>
          <w:attr w:name="Year" w:val="1998"/>
          <w:attr w:name="Day" w:val="15"/>
          <w:attr w:name="Month" w:val="9"/>
        </w:smartTagPr>
        <w:r>
          <w:rPr>
            <w:rFonts w:ascii="Times New Roman" w:hAnsi="Times New Roman"/>
            <w:sz w:val="24"/>
          </w:rPr>
          <w:t>September 15, 1998</w:t>
        </w:r>
      </w:smartTag>
      <w:r>
        <w:rPr>
          <w:rFonts w:ascii="Times New Roman" w:hAnsi="Times New Roman"/>
          <w:sz w:val="24"/>
        </w:rPr>
        <w:t xml:space="preserve">; 33 SDR 108, effective </w:t>
      </w:r>
      <w:smartTag w:uri="urn:schemas-microsoft-com:office:smarttags" w:element="date">
        <w:smartTagPr>
          <w:attr w:name="Year" w:val="2006"/>
          <w:attr w:name="Day" w:val="27"/>
          <w:attr w:name="Month" w:val="12"/>
        </w:smartTagPr>
        <w:r>
          <w:rPr>
            <w:rFonts w:ascii="Times New Roman" w:hAnsi="Times New Roman"/>
            <w:sz w:val="24"/>
          </w:rPr>
          <w:t>December 27, 2006</w:t>
        </w:r>
      </w:smartTag>
      <w:r>
        <w:rPr>
          <w:rFonts w:ascii="Times New Roman" w:hAnsi="Times New Roman"/>
          <w:sz w:val="24"/>
        </w:rPr>
        <w:t>.</w:t>
      </w: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32-12A-48(6).</w:t>
      </w: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32-12A-11, 32-12A-49.</w:t>
      </w:r>
    </w:p>
    <w:p w:rsidR="00BE4A47" w:rsidRDefault="00BE4A47" w:rsidP="00DA7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E4A47" w:rsidSect="00BE4A4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37B9"/>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37A"/>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07D5B"/>
    <w:rsid w:val="00710E01"/>
    <w:rsid w:val="007151F1"/>
    <w:rsid w:val="00716D1C"/>
    <w:rsid w:val="00722125"/>
    <w:rsid w:val="007225B0"/>
    <w:rsid w:val="007314D1"/>
    <w:rsid w:val="00732F3C"/>
    <w:rsid w:val="0073663B"/>
    <w:rsid w:val="00737BB0"/>
    <w:rsid w:val="0074263B"/>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1D75"/>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4A47"/>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A76F0"/>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76F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172</Words>
  <Characters>985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2006-12-29T22:18:00Z</dcterms:created>
  <dcterms:modified xsi:type="dcterms:W3CDTF">2006-12-29T22:18:00Z</dcterms:modified>
</cp:coreProperties>
</file>