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FA2" w:rsidRDefault="00D55FA2" w:rsidP="00E235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64:01:01:05.  Rules of practice and procedure.</w:t>
      </w:r>
      <w:r>
        <w:rPr>
          <w:rFonts w:ascii="Times New Roman" w:hAnsi="Times New Roman"/>
          <w:sz w:val="24"/>
        </w:rPr>
        <w:t xml:space="preserve"> An individual does not need a license to practice before the agency; however, if a person is representing someone else, the person must be a member of the state bar or associated with a member of that group before appearing before the agency as an attorney or advocate.</w:t>
      </w:r>
    </w:p>
    <w:p w:rsidR="00D55FA2" w:rsidRDefault="00D55FA2" w:rsidP="00E235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5FA2" w:rsidRDefault="00D55FA2" w:rsidP="00E235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81, effective </w:t>
      </w:r>
      <w:smartTag w:uri="urn:schemas-microsoft-com:office:smarttags" w:element="date">
        <w:smartTagPr>
          <w:attr w:name="Year" w:val="1982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1982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D55FA2" w:rsidRDefault="00D55FA2" w:rsidP="00E235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10-59-38.</w:t>
      </w:r>
    </w:p>
    <w:p w:rsidR="00D55FA2" w:rsidRDefault="00D55FA2" w:rsidP="00E235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8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1-26-18</w:t>
        </w:r>
      </w:smartTag>
      <w:r>
        <w:rPr>
          <w:rFonts w:ascii="Times New Roman" w:hAnsi="Times New Roman"/>
          <w:sz w:val="24"/>
        </w:rPr>
        <w:t>.</w:t>
      </w:r>
    </w:p>
    <w:p w:rsidR="00D55FA2" w:rsidRDefault="00D55FA2" w:rsidP="00E235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5FA2" w:rsidSect="00D55FA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55FA2"/>
    <w:rsid w:val="00D82418"/>
    <w:rsid w:val="00D866F2"/>
    <w:rsid w:val="00DB63DF"/>
    <w:rsid w:val="00E22C28"/>
    <w:rsid w:val="00E23547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54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2004-10-07T17:10:00Z</dcterms:created>
  <dcterms:modified xsi:type="dcterms:W3CDTF">2004-10-07T17:10:00Z</dcterms:modified>
</cp:coreProperties>
</file>