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61B4" w:rsidRDefault="00B561B4" w:rsidP="005324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64:01:01:08.  Procedure to obtain declaratory ruling.</w:t>
      </w:r>
      <w:r>
        <w:t xml:space="preserve"> An individual may apply for a declaratory ruling by filing a petition directed to the secretary which states gener</w:t>
      </w:r>
      <w:smartTag w:uri="urn:schemas-microsoft-com:office:smarttags" w:element="PersonName">
        <w:r>
          <w:t>all</w:t>
        </w:r>
      </w:smartTag>
      <w:r>
        <w:t>y the factual situation existing under which the question arises. The petition must be verified by the petitioner, except that matters not within the personal knowledge of the petitioner may be on information or belief. The petition sh</w:t>
      </w:r>
      <w:smartTag w:uri="urn:schemas-microsoft-com:office:smarttags" w:element="PersonName">
        <w:r>
          <w:t>all</w:t>
        </w:r>
      </w:smartTag>
      <w:r>
        <w:t xml:space="preserve"> identify </w:t>
      </w:r>
      <w:smartTag w:uri="urn:schemas-microsoft-com:office:smarttags" w:element="PersonName">
        <w:r>
          <w:t>all</w:t>
        </w:r>
      </w:smartTag>
      <w:r>
        <w:t xml:space="preserve"> persons who have or claim any interest which would be affected by the declaratory ruling. When declaratory relief is sought </w:t>
      </w:r>
      <w:smartTag w:uri="urn:schemas-microsoft-com:office:smarttags" w:element="PersonName">
        <w:r>
          <w:t>all</w:t>
        </w:r>
      </w:smartTag>
      <w:r>
        <w:t xml:space="preserve"> persons who have or claim any interest which would be affected by the declaration sh</w:t>
      </w:r>
      <w:smartTag w:uri="urn:schemas-microsoft-com:office:smarttags" w:element="PersonName">
        <w:r>
          <w:t>all</w:t>
        </w:r>
      </w:smartTag>
      <w:r>
        <w:t xml:space="preserve"> be made parties.</w:t>
      </w:r>
    </w:p>
    <w:p w:rsidR="00B561B4" w:rsidRDefault="00B561B4" w:rsidP="005324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561B4" w:rsidRDefault="00B561B4" w:rsidP="005324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SL 1975, ch 16, § 1; 13 SDR 129, 13 SDR 134, effective </w:t>
      </w:r>
      <w:smartTag w:uri="urn:schemas-microsoft-com:office:smarttags" w:element="date">
        <w:smartTagPr>
          <w:attr w:name="Month" w:val="7"/>
          <w:attr w:name="Day" w:val="1"/>
          <w:attr w:name="Year" w:val="1987"/>
        </w:smartTagPr>
        <w:r>
          <w:t>July 1, 1987</w:t>
        </w:r>
      </w:smartTag>
      <w:r>
        <w:t xml:space="preserve">; 21 SDR 219, effective </w:t>
      </w:r>
      <w:smartTag w:uri="urn:schemas-microsoft-com:office:smarttags" w:element="date">
        <w:smartTagPr>
          <w:attr w:name="Month" w:val="7"/>
          <w:attr w:name="Day" w:val="1"/>
          <w:attr w:name="Year" w:val="1995"/>
        </w:smartTagPr>
        <w:r>
          <w:t>July 1, 1995</w:t>
        </w:r>
      </w:smartTag>
      <w:r>
        <w:t>.</w:t>
      </w:r>
    </w:p>
    <w:p w:rsidR="00B561B4" w:rsidRDefault="00B561B4" w:rsidP="005324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10-59-38.</w:t>
      </w:r>
    </w:p>
    <w:p w:rsidR="00B561B4" w:rsidRDefault="00B561B4" w:rsidP="005324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w:t>
      </w:r>
      <w:smartTag w:uri="urn:schemas-microsoft-com:office:smarttags" w:element="date">
        <w:smartTagPr>
          <w:attr w:name="Month" w:val="1"/>
          <w:attr w:name="Day" w:val="26"/>
          <w:attr w:name="Year" w:val="2015"/>
        </w:smartTagPr>
        <w:r>
          <w:t>1-26-15</w:t>
        </w:r>
      </w:smartTag>
      <w:r>
        <w:t>.</w:t>
      </w:r>
    </w:p>
    <w:p w:rsidR="00B561B4" w:rsidRDefault="00B561B4" w:rsidP="005324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561B4" w:rsidRDefault="00B561B4" w:rsidP="005324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81214F">
        <w:rPr>
          <w:b/>
        </w:rPr>
        <w:t>Declaratory Ruling:</w:t>
      </w:r>
      <w:r>
        <w:t xml:space="preserve"> This request for a ruling from the Department of Revenue and Regulation regarding its interpretation of SDCL 35-4-2.10 and SDCL 35-4-110 to 35-4-119, inclusive, as applied to 10 different factual scenarios. Secretary of Revenue and Regulation Declaratory Ruling No. 08-01.</w:t>
      </w:r>
    </w:p>
    <w:p w:rsidR="00B561B4" w:rsidRDefault="00B561B4" w:rsidP="005324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561B4" w:rsidRDefault="00B561B4" w:rsidP="005324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Declaratory Ruling:</w:t>
      </w:r>
      <w:r>
        <w:t xml:space="preserve"> A contested case hearing is not required prior to the revocation and cancellation of a sales tax exemption, but an aggrieved party may  petition the agency for a declaratory ruling on the merits of whether the revocation and cancellation was proper. Secretary of Revenue Regulation Declaratory Ruling No. 08-3.</w:t>
      </w:r>
    </w:p>
    <w:p w:rsidR="00B561B4" w:rsidRDefault="00B561B4" w:rsidP="005324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B561B4" w:rsidSect="00993AC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2409"/>
    <w:rsid w:val="00421EA3"/>
    <w:rsid w:val="00532409"/>
    <w:rsid w:val="0081214F"/>
    <w:rsid w:val="00993ACD"/>
    <w:rsid w:val="00B561B4"/>
    <w:rsid w:val="00DD60F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32409"/>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4</TotalTime>
  <Pages>1</Pages>
  <Words>219</Words>
  <Characters>1249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cp:lastPrinted>2010-08-26T22:02:00Z</cp:lastPrinted>
  <dcterms:created xsi:type="dcterms:W3CDTF">2010-08-26T22:01:00Z</dcterms:created>
  <dcterms:modified xsi:type="dcterms:W3CDTF">2010-08-26T22:07:00Z</dcterms:modified>
</cp:coreProperties>
</file>