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64:01:01:22.  Use of fedwire in emergencies.</w:t>
      </w:r>
      <w:r>
        <w:rPr>
          <w:rFonts w:ascii="Times New Roman" w:hAnsi="Times New Roman"/>
          <w:sz w:val="24"/>
        </w:rPr>
        <w:t xml:space="preserve"> Taxpayers who remit tax payments by ETP may use the fedwire method of payment in emergencies. Only the following situations constitute an emergency for the purposes of this section: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death in the taxpayer's immediate family;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death of the taxpayer's key personnel;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natural disaster affecting the taxpayer's business;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Failure of the electronic return system on the twenty-third day of the month; or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Failure of the computer under the control of the Au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ated Clearing House (ACH) system or the bank participating in ACH electronic funds transfer.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taxpayer must notify the department in writing of the reason for using a fedwire. The notice may take place concurrently with the use of the fedwire. The taxpayer is responsible for the cost of the use of the fedwire.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4, effective July 18, 1990; 18 SDR 3, effective July 14, 1991; 21 SDR 219, effective July 1, 1995; 25 SDR 167, effective July 1, 1999; 29 SDR 177, effective July 2, 2003.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10-45-47.1(2), 10-46-35.1(2), 10-46A-19(2), 10-46B-18(2).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10-59-32.</w:t>
      </w:r>
    </w:p>
    <w:p w:rsidR="00190DA4" w:rsidRDefault="00190DA4" w:rsidP="00CB55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90DA4" w:rsidSect="00190DA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0DA4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55C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55C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172</Words>
  <Characters>983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2004-10-07T17:15:00Z</dcterms:created>
  <dcterms:modified xsi:type="dcterms:W3CDTF">2004-10-07T17:15:00Z</dcterms:modified>
</cp:coreProperties>
</file>