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5C90" w:rsidRDefault="00315C90" w:rsidP="009233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64:01:01:38.  Duties of direct payment permit holders.</w:t>
      </w:r>
      <w:r>
        <w:t xml:space="preserve"> The holder of a direct payment permit sh</w:t>
      </w:r>
      <w:smartTag w:uri="urn:schemas-microsoft-com:office:smarttags" w:element="PersonName">
        <w:r>
          <w:t>all</w:t>
        </w:r>
      </w:smartTag>
      <w:r>
        <w:t xml:space="preserve"> furnish a copy of the direct payment permit or other acceptable evidence to each vendor from whom the holder purchases tangible personal property, products transferred electronically, or services. Acceptable evidence must show the holder's direct payment permit number. Any business who holds a direct payment permit is not required to pay the tax as prescribed in SDCL chapter 10-45 except on certain transactions not permitted as listed in § 64:01:01:37.</w:t>
      </w:r>
    </w:p>
    <w:p w:rsidR="00315C90" w:rsidRDefault="00315C90" w:rsidP="009233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15C90" w:rsidRDefault="00315C90" w:rsidP="009233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holder of a direct payment permit sh</w:t>
      </w:r>
      <w:smartTag w:uri="urn:schemas-microsoft-com:office:smarttags" w:element="PersonName">
        <w:r>
          <w:t>all</w:t>
        </w:r>
      </w:smartTag>
      <w:r>
        <w:t xml:space="preserve"> have responsibility for accruing and paying tax directly to the department on each taxable transaction not taxed at the time of purchase. The holder must maintain accounting records in sufficient detail to show in summary, and in respect to each transaction, the amount of sales or use taxes paid to vendors in each reporting period.</w:t>
      </w:r>
    </w:p>
    <w:p w:rsidR="00315C90" w:rsidRDefault="00315C90" w:rsidP="009233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15C90" w:rsidRDefault="00315C90" w:rsidP="009233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Year" w:val="2001"/>
          <w:attr w:name="Day" w:val="21"/>
          <w:attr w:name="Month" w:val="11"/>
        </w:smartTagPr>
        <w:r>
          <w:t>November 21, 2001</w:t>
        </w:r>
      </w:smartTag>
      <w:r>
        <w:t xml:space="preserve">; 35 SDR 48, effective </w:t>
      </w:r>
      <w:smartTag w:uri="urn:schemas-microsoft-com:office:smarttags" w:element="date">
        <w:smartTagPr>
          <w:attr w:name="Year" w:val="2008"/>
          <w:attr w:name="Day" w:val="8"/>
          <w:attr w:name="Month" w:val="9"/>
        </w:smartTagPr>
        <w:r>
          <w:t>September 8, 2008</w:t>
        </w:r>
      </w:smartTag>
      <w:r>
        <w:t>.</w:t>
      </w:r>
    </w:p>
    <w:p w:rsidR="00315C90" w:rsidRDefault="00315C90" w:rsidP="009233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315C90" w:rsidRDefault="00315C90" w:rsidP="009233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w:t>
      </w:r>
    </w:p>
    <w:p w:rsidR="00315C90" w:rsidRDefault="00315C90" w:rsidP="009233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315C90" w:rsidSect="00315C9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5C90"/>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33C9"/>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33C9"/>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163</Words>
  <Characters>933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2008-09-06T20:11:00Z</dcterms:created>
  <dcterms:modified xsi:type="dcterms:W3CDTF">2008-09-06T20:11:00Z</dcterms:modified>
</cp:coreProperties>
</file>