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64:02:01:09.  Examinations administered by department -- Contents.</w:t>
      </w:r>
      <w:r>
        <w:rPr>
          <w:rFonts w:ascii="Times New Roman" w:hAnsi="Times New Roman"/>
          <w:sz w:val="24"/>
        </w:rPr>
        <w:t xml:space="preserve"> The department shall administer examinations</w:t>
      </w:r>
      <w:r>
        <w:rPr>
          <w:rFonts w:ascii="Times New Roman" w:hAnsi="Times New Roman"/>
          <w:sz w:val="24"/>
          <w:lang w:val="en-US" w:bidi="en-US" w:eastAsia="en-US"/>
        </w:rPr>
        <w:t xml:space="preserve"> as considered necessary by the secretary</w:t>
      </w:r>
      <w:r>
        <w:rPr>
          <w:rFonts w:ascii="Times New Roman" w:hAnsi="Times New Roman"/>
          <w:sz w:val="24"/>
        </w:rPr>
        <w:t xml:space="preserve"> and shall determine the contents of examinations. Examinations</w:t>
      </w:r>
      <w:r>
        <w:rPr>
          <w:rFonts w:ascii="Times New Roman" w:hAnsi="Times New Roman"/>
          <w:sz w:val="24"/>
          <w:lang w:val="en-US" w:bidi="en-US" w:eastAsia="en-US"/>
        </w:rPr>
        <w:t xml:space="preserve"> administered under this section</w:t>
      </w:r>
      <w:r>
        <w:rPr>
          <w:rFonts w:ascii="Times New Roman" w:hAnsi="Times New Roman"/>
          <w:sz w:val="24"/>
        </w:rPr>
        <w:t xml:space="preserve"> must include subjects related to assessing and appraising real property.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 SDR 65, effective March 20, 1975; 13 SDR 129, 13 SDR 134, effective July 1, 1987; 19 SDR 42, effective September 29, 1992; 21 SDR 219, effective July 1, 1995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  <w:lang w:val="en-US" w:bidi="en-US" w:eastAsia="en-US"/>
        </w:rPr>
        <w:t>47 SDR 71, effective December 10,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10-3-1.1, </w:t>
      </w:r>
      <w:r>
        <w:rPr>
          <w:rFonts w:ascii="Times New Roman" w:hAnsi="Times New Roman"/>
          <w:sz w:val="24"/>
        </w:rPr>
        <w:t>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2004-10-07T21:48:00Z</dcterms:created>
  <cp:lastModifiedBy>Rhonda Purkapile</cp:lastModifiedBy>
  <dcterms:modified xsi:type="dcterms:W3CDTF">2020-12-07T22:05:12Z</dcterms:modified>
  <cp:revision>4</cp:revision>
</cp:coreProperties>
</file>